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381F" w:rsidRPr="003F17A9" w:rsidRDefault="00AB381F" w:rsidP="00AB381F">
      <w:pPr>
        <w:spacing w:line="360" w:lineRule="auto"/>
        <w:ind w:right="-426"/>
        <w:jc w:val="center"/>
        <w:rPr>
          <w:rFonts w:cs="David"/>
          <w:b/>
          <w:bCs/>
          <w:sz w:val="24"/>
          <w:u w:val="single"/>
          <w:rtl/>
        </w:rPr>
      </w:pPr>
      <w:bookmarkStart w:id="0" w:name="_GoBack"/>
      <w:bookmarkEnd w:id="0"/>
      <w:r w:rsidRPr="003F17A9">
        <w:rPr>
          <w:rFonts w:cs="David" w:hint="eastAsia"/>
          <w:b/>
          <w:bCs/>
          <w:sz w:val="24"/>
          <w:u w:val="single"/>
          <w:rtl/>
        </w:rPr>
        <w:t>נוסח</w:t>
      </w:r>
      <w:r w:rsidRPr="003F17A9">
        <w:rPr>
          <w:rFonts w:cs="David"/>
          <w:b/>
          <w:bCs/>
          <w:sz w:val="24"/>
          <w:u w:val="single"/>
          <w:rtl/>
        </w:rPr>
        <w:t xml:space="preserve"> </w:t>
      </w:r>
      <w:r w:rsidRPr="003F17A9">
        <w:rPr>
          <w:rFonts w:cs="David" w:hint="eastAsia"/>
          <w:b/>
          <w:bCs/>
          <w:sz w:val="24"/>
          <w:u w:val="single"/>
          <w:rtl/>
        </w:rPr>
        <w:t>פרסום</w:t>
      </w:r>
      <w:r w:rsidRPr="003F17A9">
        <w:rPr>
          <w:rFonts w:cs="David"/>
          <w:b/>
          <w:bCs/>
          <w:sz w:val="24"/>
          <w:u w:val="single"/>
          <w:rtl/>
        </w:rPr>
        <w:t xml:space="preserve"> </w:t>
      </w:r>
      <w:r w:rsidRPr="003F17A9">
        <w:rPr>
          <w:rFonts w:cs="David" w:hint="eastAsia"/>
          <w:b/>
          <w:bCs/>
          <w:sz w:val="24"/>
          <w:u w:val="single"/>
          <w:rtl/>
        </w:rPr>
        <w:t>המודעה</w:t>
      </w:r>
      <w:r w:rsidRPr="003F17A9">
        <w:rPr>
          <w:rFonts w:cs="David"/>
          <w:b/>
          <w:bCs/>
          <w:sz w:val="24"/>
          <w:u w:val="single"/>
          <w:rtl/>
        </w:rPr>
        <w:t xml:space="preserve"> </w:t>
      </w:r>
      <w:r w:rsidRPr="003F17A9">
        <w:rPr>
          <w:rFonts w:cs="David" w:hint="eastAsia"/>
          <w:b/>
          <w:bCs/>
          <w:sz w:val="24"/>
          <w:u w:val="single"/>
          <w:rtl/>
        </w:rPr>
        <w:t>לעיתון</w:t>
      </w:r>
    </w:p>
    <w:p w:rsidR="00AB381F" w:rsidRPr="003F17A9" w:rsidRDefault="00AB381F" w:rsidP="00C542AB">
      <w:pPr>
        <w:spacing w:line="360" w:lineRule="auto"/>
        <w:ind w:right="-426"/>
        <w:jc w:val="center"/>
        <w:rPr>
          <w:rFonts w:cs="David"/>
          <w:b/>
          <w:bCs/>
          <w:sz w:val="24"/>
          <w:u w:val="single"/>
          <w:rtl/>
        </w:rPr>
      </w:pPr>
      <w:r w:rsidRPr="003F17A9">
        <w:rPr>
          <w:rFonts w:cs="David" w:hint="eastAsia"/>
          <w:b/>
          <w:bCs/>
          <w:sz w:val="24"/>
          <w:u w:val="single"/>
          <w:rtl/>
        </w:rPr>
        <w:t>מכרז</w:t>
      </w:r>
      <w:r w:rsidRPr="003F17A9">
        <w:rPr>
          <w:rFonts w:cs="David"/>
          <w:b/>
          <w:bCs/>
          <w:sz w:val="24"/>
          <w:u w:val="single"/>
          <w:rtl/>
        </w:rPr>
        <w:t xml:space="preserve"> </w:t>
      </w:r>
      <w:r w:rsidRPr="003F17A9">
        <w:rPr>
          <w:rFonts w:cs="David" w:hint="eastAsia"/>
          <w:b/>
          <w:bCs/>
          <w:sz w:val="24"/>
          <w:u w:val="single"/>
          <w:rtl/>
        </w:rPr>
        <w:t>מרכזי</w:t>
      </w:r>
      <w:r w:rsidRPr="003F17A9">
        <w:rPr>
          <w:rFonts w:cs="David"/>
          <w:b/>
          <w:bCs/>
          <w:sz w:val="24"/>
          <w:u w:val="single"/>
          <w:rtl/>
        </w:rPr>
        <w:t xml:space="preserve"> </w:t>
      </w:r>
      <w:r w:rsidRPr="003F17A9">
        <w:rPr>
          <w:rFonts w:cs="David" w:hint="eastAsia"/>
          <w:b/>
          <w:bCs/>
          <w:sz w:val="24"/>
          <w:u w:val="single"/>
          <w:rtl/>
        </w:rPr>
        <w:t>מממ</w:t>
      </w:r>
      <w:r w:rsidRPr="003F17A9">
        <w:rPr>
          <w:rFonts w:cs="David"/>
          <w:b/>
          <w:bCs/>
          <w:sz w:val="24"/>
          <w:u w:val="single"/>
          <w:rtl/>
        </w:rPr>
        <w:t xml:space="preserve"> </w:t>
      </w:r>
      <w:r>
        <w:rPr>
          <w:rFonts w:cs="David" w:hint="cs"/>
          <w:b/>
          <w:bCs/>
          <w:sz w:val="24"/>
          <w:u w:val="single"/>
          <w:rtl/>
        </w:rPr>
        <w:t>2017</w:t>
      </w:r>
      <w:r w:rsidRPr="003F17A9">
        <w:rPr>
          <w:rFonts w:cs="David"/>
          <w:b/>
          <w:bCs/>
          <w:sz w:val="24"/>
          <w:u w:val="single"/>
          <w:rtl/>
        </w:rPr>
        <w:t xml:space="preserve"> -</w:t>
      </w:r>
      <w:r>
        <w:rPr>
          <w:rFonts w:cs="David" w:hint="cs"/>
          <w:b/>
          <w:bCs/>
          <w:sz w:val="24"/>
          <w:u w:val="single"/>
          <w:rtl/>
        </w:rPr>
        <w:t>14</w:t>
      </w:r>
      <w:r>
        <w:rPr>
          <w:rFonts w:cs="David"/>
          <w:b/>
          <w:bCs/>
          <w:sz w:val="24"/>
          <w:u w:val="single"/>
          <w:rtl/>
        </w:rPr>
        <w:t xml:space="preserve"> </w:t>
      </w:r>
      <w:r>
        <w:rPr>
          <w:rFonts w:cs="David" w:hint="cs"/>
          <w:b/>
          <w:bCs/>
          <w:sz w:val="24"/>
          <w:u w:val="single"/>
          <w:rtl/>
        </w:rPr>
        <w:t>לרכש ואספקת</w:t>
      </w:r>
      <w:r w:rsidRPr="003F17A9">
        <w:rPr>
          <w:rFonts w:cs="David"/>
          <w:b/>
          <w:bCs/>
          <w:sz w:val="24"/>
          <w:u w:val="single"/>
          <w:rtl/>
        </w:rPr>
        <w:t xml:space="preserve"> </w:t>
      </w:r>
      <w:r>
        <w:rPr>
          <w:rFonts w:cs="David" w:hint="cs"/>
          <w:b/>
          <w:bCs/>
          <w:sz w:val="24"/>
          <w:u w:val="single"/>
          <w:rtl/>
        </w:rPr>
        <w:t>פריטי ציוד משרדי</w:t>
      </w:r>
      <w:r w:rsidRPr="003F17A9">
        <w:rPr>
          <w:rFonts w:cs="David"/>
          <w:b/>
          <w:bCs/>
          <w:sz w:val="24"/>
          <w:u w:val="single"/>
          <w:rtl/>
        </w:rPr>
        <w:t xml:space="preserve"> </w:t>
      </w:r>
      <w:r w:rsidRPr="003F17A9">
        <w:rPr>
          <w:rFonts w:cs="David" w:hint="eastAsia"/>
          <w:b/>
          <w:bCs/>
          <w:sz w:val="24"/>
          <w:u w:val="single"/>
          <w:rtl/>
        </w:rPr>
        <w:t>למשרדי</w:t>
      </w:r>
      <w:r w:rsidRPr="003F17A9">
        <w:rPr>
          <w:rFonts w:cs="David"/>
          <w:b/>
          <w:bCs/>
          <w:sz w:val="24"/>
          <w:u w:val="single"/>
          <w:rtl/>
        </w:rPr>
        <w:t xml:space="preserve"> </w:t>
      </w:r>
      <w:r w:rsidRPr="003F17A9">
        <w:rPr>
          <w:rFonts w:cs="David" w:hint="eastAsia"/>
          <w:b/>
          <w:bCs/>
          <w:sz w:val="24"/>
          <w:u w:val="single"/>
          <w:rtl/>
        </w:rPr>
        <w:t>הממשלה</w:t>
      </w:r>
      <w:r w:rsidRPr="003F17A9">
        <w:rPr>
          <w:rFonts w:cs="David"/>
          <w:b/>
          <w:bCs/>
          <w:sz w:val="24"/>
          <w:u w:val="single"/>
          <w:rtl/>
        </w:rPr>
        <w:t xml:space="preserve"> </w:t>
      </w:r>
      <w:r w:rsidRPr="003F17A9">
        <w:rPr>
          <w:rFonts w:cs="David" w:hint="eastAsia"/>
          <w:b/>
          <w:bCs/>
          <w:sz w:val="24"/>
          <w:u w:val="single"/>
          <w:rtl/>
        </w:rPr>
        <w:t>ויחידות</w:t>
      </w:r>
      <w:r w:rsidRPr="003F17A9">
        <w:rPr>
          <w:rFonts w:cs="David"/>
          <w:b/>
          <w:bCs/>
          <w:sz w:val="24"/>
          <w:u w:val="single"/>
          <w:rtl/>
        </w:rPr>
        <w:t xml:space="preserve"> </w:t>
      </w:r>
      <w:r w:rsidRPr="003F17A9">
        <w:rPr>
          <w:rFonts w:cs="David" w:hint="eastAsia"/>
          <w:b/>
          <w:bCs/>
          <w:sz w:val="24"/>
          <w:u w:val="single"/>
          <w:rtl/>
        </w:rPr>
        <w:t>הסמך</w:t>
      </w:r>
      <w:r w:rsidRPr="003F17A9">
        <w:rPr>
          <w:rFonts w:cs="David"/>
          <w:b/>
          <w:bCs/>
          <w:sz w:val="24"/>
          <w:u w:val="single"/>
          <w:rtl/>
        </w:rPr>
        <w:t xml:space="preserve"> (להלן: </w:t>
      </w:r>
      <w:r w:rsidRPr="003F17A9">
        <w:rPr>
          <w:rFonts w:cs="David" w:hint="eastAsia"/>
          <w:b/>
          <w:bCs/>
          <w:sz w:val="24"/>
          <w:u w:val="single"/>
          <w:rtl/>
        </w:rPr>
        <w:t>המכרז</w:t>
      </w:r>
      <w:r w:rsidRPr="003F17A9">
        <w:rPr>
          <w:rFonts w:cs="David"/>
          <w:b/>
          <w:bCs/>
          <w:sz w:val="24"/>
          <w:u w:val="single"/>
          <w:rtl/>
        </w:rPr>
        <w:t>").</w:t>
      </w:r>
    </w:p>
    <w:p w:rsidR="00AB381F" w:rsidRPr="000E4201" w:rsidRDefault="00AB381F" w:rsidP="000E4201">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F17A9">
        <w:rPr>
          <w:rFonts w:cs="David" w:hint="eastAsia"/>
          <w:sz w:val="24"/>
          <w:rtl/>
        </w:rPr>
        <w:t>מינהל</w:t>
      </w:r>
      <w:r w:rsidRPr="003F17A9">
        <w:rPr>
          <w:rFonts w:cs="David"/>
          <w:sz w:val="24"/>
          <w:rtl/>
        </w:rPr>
        <w:t xml:space="preserve"> </w:t>
      </w:r>
      <w:r w:rsidRPr="003F17A9">
        <w:rPr>
          <w:rFonts w:cs="David" w:hint="eastAsia"/>
          <w:sz w:val="24"/>
          <w:rtl/>
        </w:rPr>
        <w:t>הרכש</w:t>
      </w:r>
      <w:r w:rsidRPr="003F17A9">
        <w:rPr>
          <w:rFonts w:cs="David"/>
          <w:sz w:val="24"/>
          <w:rtl/>
        </w:rPr>
        <w:t xml:space="preserve"> </w:t>
      </w:r>
      <w:r w:rsidRPr="003F17A9">
        <w:rPr>
          <w:rFonts w:cs="David" w:hint="eastAsia"/>
          <w:sz w:val="24"/>
          <w:rtl/>
        </w:rPr>
        <w:t>הממשלתי</w:t>
      </w:r>
      <w:r w:rsidRPr="003F17A9">
        <w:rPr>
          <w:rFonts w:cs="David"/>
          <w:sz w:val="24"/>
          <w:rtl/>
        </w:rPr>
        <w:t xml:space="preserve"> </w:t>
      </w:r>
      <w:r w:rsidRPr="003F17A9">
        <w:rPr>
          <w:rFonts w:cs="David" w:hint="eastAsia"/>
          <w:sz w:val="24"/>
          <w:rtl/>
        </w:rPr>
        <w:t>באגף</w:t>
      </w:r>
      <w:r w:rsidRPr="003F17A9">
        <w:rPr>
          <w:rFonts w:cs="David"/>
          <w:sz w:val="24"/>
          <w:rtl/>
        </w:rPr>
        <w:t xml:space="preserve"> </w:t>
      </w:r>
      <w:r w:rsidRPr="003F17A9">
        <w:rPr>
          <w:rFonts w:cs="David" w:hint="eastAsia"/>
          <w:sz w:val="24"/>
          <w:rtl/>
        </w:rPr>
        <w:t>החשב</w:t>
      </w:r>
      <w:r w:rsidRPr="003F17A9">
        <w:rPr>
          <w:rFonts w:cs="David"/>
          <w:sz w:val="24"/>
          <w:rtl/>
        </w:rPr>
        <w:t xml:space="preserve"> </w:t>
      </w:r>
      <w:r w:rsidRPr="003F17A9">
        <w:rPr>
          <w:rFonts w:cs="David" w:hint="eastAsia"/>
          <w:sz w:val="24"/>
          <w:rtl/>
        </w:rPr>
        <w:t>הכללי</w:t>
      </w:r>
      <w:r w:rsidRPr="003F17A9">
        <w:rPr>
          <w:rFonts w:cs="David"/>
          <w:sz w:val="24"/>
          <w:rtl/>
        </w:rPr>
        <w:t xml:space="preserve">, </w:t>
      </w:r>
      <w:r w:rsidRPr="003F17A9">
        <w:rPr>
          <w:rFonts w:cs="David" w:hint="eastAsia"/>
          <w:sz w:val="24"/>
          <w:rtl/>
        </w:rPr>
        <w:t>משרד</w:t>
      </w:r>
      <w:r w:rsidRPr="003F17A9">
        <w:rPr>
          <w:rFonts w:cs="David"/>
          <w:sz w:val="24"/>
          <w:rtl/>
        </w:rPr>
        <w:t xml:space="preserve"> </w:t>
      </w:r>
      <w:r w:rsidRPr="003F17A9">
        <w:rPr>
          <w:rFonts w:cs="David" w:hint="eastAsia"/>
          <w:sz w:val="24"/>
          <w:rtl/>
        </w:rPr>
        <w:t>האוצר</w:t>
      </w:r>
      <w:r w:rsidRPr="003F17A9">
        <w:rPr>
          <w:rFonts w:cs="David"/>
          <w:sz w:val="24"/>
          <w:rtl/>
        </w:rPr>
        <w:t xml:space="preserve"> (להלן: "</w:t>
      </w:r>
      <w:r w:rsidRPr="003F17A9">
        <w:rPr>
          <w:rFonts w:cs="David" w:hint="eastAsia"/>
          <w:b/>
          <w:bCs/>
          <w:sz w:val="24"/>
          <w:rtl/>
        </w:rPr>
        <w:t>עורך</w:t>
      </w:r>
      <w:r w:rsidRPr="003F17A9">
        <w:rPr>
          <w:rFonts w:cs="David"/>
          <w:b/>
          <w:bCs/>
          <w:sz w:val="24"/>
          <w:rtl/>
        </w:rPr>
        <w:t xml:space="preserve"> </w:t>
      </w:r>
      <w:r w:rsidRPr="003F17A9">
        <w:rPr>
          <w:rFonts w:cs="David" w:hint="eastAsia"/>
          <w:b/>
          <w:bCs/>
          <w:sz w:val="24"/>
          <w:rtl/>
        </w:rPr>
        <w:t>המכרז</w:t>
      </w:r>
      <w:r w:rsidRPr="003F17A9">
        <w:rPr>
          <w:rFonts w:cs="David"/>
          <w:sz w:val="24"/>
          <w:rtl/>
        </w:rPr>
        <w:t xml:space="preserve">"), יוצא במכרז </w:t>
      </w:r>
      <w:r>
        <w:rPr>
          <w:rFonts w:cs="David" w:hint="cs"/>
          <w:sz w:val="24"/>
          <w:rtl/>
        </w:rPr>
        <w:t>לרכש ואספקת פריטי ציוד משרדי</w:t>
      </w:r>
      <w:r w:rsidRPr="003F17A9">
        <w:rPr>
          <w:rFonts w:cs="David"/>
          <w:sz w:val="24"/>
          <w:rtl/>
        </w:rPr>
        <w:t xml:space="preserve"> עבור משרדי הממשלה וגופים נלווים</w:t>
      </w:r>
      <w:r w:rsidR="000E4201">
        <w:rPr>
          <w:rFonts w:cs="David" w:hint="cs"/>
          <w:sz w:val="24"/>
          <w:rtl/>
        </w:rPr>
        <w:t>.</w:t>
      </w:r>
      <w:r w:rsidR="000E4201" w:rsidRPr="003F17A9">
        <w:rPr>
          <w:rFonts w:cs="David"/>
          <w:sz w:val="24"/>
          <w:rtl/>
        </w:rPr>
        <w:t xml:space="preserve"> </w:t>
      </w:r>
      <w:r w:rsidRPr="000E4201">
        <w:rPr>
          <w:rFonts w:cs="David" w:hint="eastAsia"/>
          <w:sz w:val="24"/>
          <w:rtl/>
        </w:rPr>
        <w:t>במכרז</w:t>
      </w:r>
      <w:r w:rsidRPr="000E4201">
        <w:rPr>
          <w:rFonts w:cs="David"/>
          <w:sz w:val="24"/>
          <w:rtl/>
        </w:rPr>
        <w:t xml:space="preserve"> </w:t>
      </w:r>
      <w:r w:rsidR="000E4201">
        <w:rPr>
          <w:rFonts w:cs="David" w:hint="cs"/>
          <w:sz w:val="24"/>
          <w:rtl/>
        </w:rPr>
        <w:t>ארבע</w:t>
      </w:r>
      <w:r w:rsidRPr="000E4201">
        <w:rPr>
          <w:rFonts w:cs="David"/>
          <w:sz w:val="24"/>
          <w:rtl/>
        </w:rPr>
        <w:t xml:space="preserve">-עשרה </w:t>
      </w:r>
      <w:r w:rsidRPr="000E4201">
        <w:rPr>
          <w:rFonts w:cs="David" w:hint="eastAsia"/>
          <w:sz w:val="24"/>
          <w:rtl/>
        </w:rPr>
        <w:t>קבוצות</w:t>
      </w:r>
      <w:r w:rsidRPr="000E4201">
        <w:rPr>
          <w:rFonts w:cs="David"/>
          <w:sz w:val="24"/>
          <w:rtl/>
        </w:rPr>
        <w:t xml:space="preserve"> </w:t>
      </w:r>
      <w:r w:rsidR="00D16E62" w:rsidRPr="000E4201">
        <w:rPr>
          <w:rFonts w:cs="David" w:hint="eastAsia"/>
          <w:sz w:val="24"/>
          <w:rtl/>
        </w:rPr>
        <w:t>של</w:t>
      </w:r>
      <w:r w:rsidR="00D16E62" w:rsidRPr="000E4201">
        <w:rPr>
          <w:rFonts w:cs="David"/>
          <w:sz w:val="24"/>
          <w:rtl/>
        </w:rPr>
        <w:t xml:space="preserve"> </w:t>
      </w:r>
      <w:r w:rsidR="00D16E62" w:rsidRPr="000E4201">
        <w:rPr>
          <w:rFonts w:cs="David" w:hint="eastAsia"/>
          <w:sz w:val="24"/>
          <w:rtl/>
        </w:rPr>
        <w:t>פריטי</w:t>
      </w:r>
      <w:r w:rsidR="00D16E62" w:rsidRPr="000E4201">
        <w:rPr>
          <w:rFonts w:cs="David"/>
          <w:sz w:val="24"/>
          <w:rtl/>
        </w:rPr>
        <w:t xml:space="preserve"> </w:t>
      </w:r>
      <w:r w:rsidR="00D16E62" w:rsidRPr="000E4201">
        <w:rPr>
          <w:rFonts w:cs="David" w:hint="eastAsia"/>
          <w:sz w:val="24"/>
          <w:rtl/>
        </w:rPr>
        <w:t>ציוד</w:t>
      </w:r>
      <w:r w:rsidR="00D16E62" w:rsidRPr="000E4201">
        <w:rPr>
          <w:rFonts w:cs="David"/>
          <w:sz w:val="24"/>
          <w:rtl/>
        </w:rPr>
        <w:t xml:space="preserve"> </w:t>
      </w:r>
      <w:r w:rsidR="00D16E62" w:rsidRPr="000E4201">
        <w:rPr>
          <w:rFonts w:cs="David" w:hint="eastAsia"/>
          <w:sz w:val="24"/>
          <w:rtl/>
        </w:rPr>
        <w:t>משרדי</w:t>
      </w:r>
      <w:r w:rsidR="00794C33">
        <w:rPr>
          <w:rFonts w:cs="David" w:hint="cs"/>
          <w:sz w:val="24"/>
          <w:rtl/>
        </w:rPr>
        <w:t xml:space="preserve"> לרבות</w:t>
      </w:r>
      <w:r w:rsidR="00D16E62" w:rsidRPr="000E4201">
        <w:rPr>
          <w:rFonts w:cs="David"/>
          <w:sz w:val="24"/>
          <w:rtl/>
        </w:rPr>
        <w:t xml:space="preserve">: </w:t>
      </w:r>
      <w:r w:rsidR="00D16E62" w:rsidRPr="000E4201">
        <w:rPr>
          <w:rFonts w:cs="David" w:hint="eastAsia"/>
          <w:sz w:val="24"/>
          <w:rtl/>
        </w:rPr>
        <w:t>בלוקי</w:t>
      </w:r>
      <w:r w:rsidR="00D16E62" w:rsidRPr="000E4201">
        <w:rPr>
          <w:rFonts w:cs="David"/>
          <w:sz w:val="24"/>
          <w:rtl/>
        </w:rPr>
        <w:t xml:space="preserve"> </w:t>
      </w:r>
      <w:r w:rsidR="00D16E62" w:rsidRPr="000E4201">
        <w:rPr>
          <w:rFonts w:cs="David" w:hint="eastAsia"/>
          <w:sz w:val="24"/>
          <w:rtl/>
        </w:rPr>
        <w:t>נייר</w:t>
      </w:r>
      <w:r w:rsidR="00D16E62" w:rsidRPr="000E4201">
        <w:rPr>
          <w:rFonts w:cs="David"/>
          <w:sz w:val="24"/>
          <w:rtl/>
        </w:rPr>
        <w:t xml:space="preserve">, </w:t>
      </w:r>
      <w:r w:rsidR="00D16E62" w:rsidRPr="000E4201">
        <w:rPr>
          <w:rFonts w:cs="David" w:hint="eastAsia"/>
          <w:sz w:val="24"/>
          <w:rtl/>
        </w:rPr>
        <w:t>מחברות</w:t>
      </w:r>
      <w:r w:rsidR="00D16E62" w:rsidRPr="000E4201">
        <w:rPr>
          <w:rFonts w:cs="David"/>
          <w:sz w:val="24"/>
          <w:rtl/>
        </w:rPr>
        <w:t xml:space="preserve"> </w:t>
      </w:r>
      <w:r w:rsidR="00D16E62" w:rsidRPr="000E4201">
        <w:rPr>
          <w:rFonts w:cs="David" w:hint="eastAsia"/>
          <w:sz w:val="24"/>
          <w:rtl/>
        </w:rPr>
        <w:t>ופנקסים</w:t>
      </w:r>
      <w:r w:rsidR="00D16E62" w:rsidRPr="000E4201">
        <w:rPr>
          <w:rFonts w:cs="David"/>
          <w:sz w:val="24"/>
          <w:rtl/>
        </w:rPr>
        <w:t>; נייר מיוחד, מדבקות ושקפים; לוחות; קלסרים; תיקי מנילה, ניילונים ותיקי תצוגה; תיקים וסדרנים; עטים; מגוון כלי כתיבה; קופסאות; ציוד כריכה ומיון; מוצרי הידוק; מוצרי חיבור וחיתוך</w:t>
      </w:r>
      <w:r w:rsidR="00794C33" w:rsidRPr="007F43A0">
        <w:rPr>
          <w:rFonts w:cs="David" w:hint="cs"/>
          <w:sz w:val="24"/>
          <w:rtl/>
        </w:rPr>
        <w:t>;</w:t>
      </w:r>
      <w:r w:rsidR="000E4201">
        <w:rPr>
          <w:rFonts w:cs="David" w:hint="cs"/>
          <w:sz w:val="24"/>
          <w:rtl/>
        </w:rPr>
        <w:t xml:space="preserve"> וקטגורית פריטים חדשים</w:t>
      </w:r>
      <w:r w:rsidR="00D16E62" w:rsidRPr="000E4201">
        <w:rPr>
          <w:rFonts w:cs="David"/>
          <w:sz w:val="24"/>
          <w:rtl/>
        </w:rPr>
        <w:t>;</w:t>
      </w:r>
      <w:r w:rsidR="00C542AB" w:rsidRPr="000E4201">
        <w:rPr>
          <w:rFonts w:cs="David"/>
          <w:sz w:val="24"/>
        </w:rPr>
        <w:t xml:space="preserve"> </w:t>
      </w:r>
      <w:r w:rsidR="00C542AB" w:rsidRPr="000E4201">
        <w:rPr>
          <w:rFonts w:cs="David" w:hint="eastAsia"/>
          <w:sz w:val="24"/>
          <w:rtl/>
        </w:rPr>
        <w:t>הכול</w:t>
      </w:r>
      <w:r w:rsidR="00C542AB" w:rsidRPr="000E4201">
        <w:rPr>
          <w:rFonts w:cs="David"/>
          <w:sz w:val="24"/>
          <w:rtl/>
        </w:rPr>
        <w:t xml:space="preserve"> </w:t>
      </w:r>
      <w:r w:rsidRPr="000E4201">
        <w:rPr>
          <w:rFonts w:cs="David" w:hint="eastAsia"/>
          <w:sz w:val="24"/>
          <w:rtl/>
        </w:rPr>
        <w:t>כמפורט</w:t>
      </w:r>
      <w:r w:rsidRPr="000E4201">
        <w:rPr>
          <w:rFonts w:cs="David"/>
          <w:sz w:val="24"/>
          <w:rtl/>
        </w:rPr>
        <w:t xml:space="preserve"> </w:t>
      </w:r>
      <w:r w:rsidRPr="000E4201">
        <w:rPr>
          <w:rFonts w:cs="David" w:hint="eastAsia"/>
          <w:sz w:val="24"/>
          <w:rtl/>
        </w:rPr>
        <w:t>במסמכי</w:t>
      </w:r>
      <w:r w:rsidRPr="000E4201">
        <w:rPr>
          <w:rFonts w:cs="David"/>
          <w:sz w:val="24"/>
          <w:rtl/>
        </w:rPr>
        <w:t xml:space="preserve"> </w:t>
      </w:r>
      <w:r w:rsidRPr="000E4201">
        <w:rPr>
          <w:rFonts w:cs="David" w:hint="eastAsia"/>
          <w:sz w:val="24"/>
          <w:rtl/>
        </w:rPr>
        <w:t>המכרז</w:t>
      </w:r>
      <w:r w:rsidRPr="000E4201">
        <w:rPr>
          <w:rFonts w:cs="David"/>
          <w:sz w:val="24"/>
          <w:rtl/>
        </w:rPr>
        <w:t>.</w:t>
      </w:r>
    </w:p>
    <w:p w:rsidR="00AB381F" w:rsidRPr="003F17A9" w:rsidRDefault="00AB381F" w:rsidP="00C542AB">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F17A9">
        <w:rPr>
          <w:rFonts w:cs="David" w:hint="eastAsia"/>
          <w:sz w:val="24"/>
          <w:rtl/>
        </w:rPr>
        <w:t>המכרז</w:t>
      </w:r>
      <w:r w:rsidRPr="003F17A9">
        <w:rPr>
          <w:rFonts w:cs="David"/>
          <w:sz w:val="24"/>
          <w:rtl/>
        </w:rPr>
        <w:t xml:space="preserve"> </w:t>
      </w:r>
      <w:r w:rsidRPr="003F17A9">
        <w:rPr>
          <w:rFonts w:cs="David" w:hint="eastAsia"/>
          <w:sz w:val="24"/>
          <w:rtl/>
        </w:rPr>
        <w:t>יערך</w:t>
      </w:r>
      <w:r w:rsidRPr="003F17A9">
        <w:rPr>
          <w:rFonts w:cs="David"/>
          <w:sz w:val="24"/>
          <w:rtl/>
        </w:rPr>
        <w:t xml:space="preserve"> </w:t>
      </w:r>
      <w:r>
        <w:rPr>
          <w:rFonts w:cs="David" w:hint="cs"/>
          <w:sz w:val="24"/>
          <w:rtl/>
        </w:rPr>
        <w:t>בשני שלבים, כמפורט במסמכי המכרז</w:t>
      </w:r>
      <w:r w:rsidRPr="003F17A9">
        <w:rPr>
          <w:rFonts w:cs="David"/>
          <w:sz w:val="24"/>
          <w:rtl/>
        </w:rPr>
        <w:t>.</w:t>
      </w:r>
    </w:p>
    <w:p w:rsidR="00AB381F" w:rsidRPr="003F17A9" w:rsidRDefault="00AB381F" w:rsidP="00C542AB">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F17A9">
        <w:rPr>
          <w:rFonts w:cs="David" w:hint="eastAsia"/>
          <w:sz w:val="24"/>
          <w:rtl/>
        </w:rPr>
        <w:t>תקופת</w:t>
      </w:r>
      <w:r w:rsidRPr="003F17A9">
        <w:rPr>
          <w:rFonts w:cs="David"/>
          <w:sz w:val="24"/>
          <w:rtl/>
        </w:rPr>
        <w:t xml:space="preserve"> </w:t>
      </w:r>
      <w:r>
        <w:rPr>
          <w:rFonts w:cs="David" w:hint="cs"/>
          <w:sz w:val="24"/>
          <w:rtl/>
        </w:rPr>
        <w:t>הרכש</w:t>
      </w:r>
      <w:r w:rsidRPr="003F17A9">
        <w:rPr>
          <w:rFonts w:cs="David"/>
          <w:sz w:val="24"/>
          <w:rtl/>
        </w:rPr>
        <w:t xml:space="preserve"> הינה ל-</w:t>
      </w:r>
      <w:r>
        <w:rPr>
          <w:rFonts w:cs="David" w:hint="cs"/>
          <w:sz w:val="24"/>
          <w:rtl/>
        </w:rPr>
        <w:t>24</w:t>
      </w:r>
      <w:r w:rsidRPr="003F17A9">
        <w:rPr>
          <w:rFonts w:cs="David"/>
          <w:sz w:val="24"/>
          <w:rtl/>
        </w:rPr>
        <w:t xml:space="preserve"> חודשים ממועד החתימה על הסכם ההתקשרות של עורך המכרז עם כל אחד מהמציעים הזוכים. לעורך המכרז שמורה האופציה להאריך תקופה זו במספר תקופות שלא יעלו על </w:t>
      </w:r>
      <w:r w:rsidRPr="003F17A9">
        <w:rPr>
          <w:rFonts w:cs="David"/>
          <w:sz w:val="24"/>
        </w:rPr>
        <w:t xml:space="preserve"> </w:t>
      </w:r>
      <w:r w:rsidR="00C86A0C">
        <w:rPr>
          <w:rFonts w:cs="David" w:hint="cs"/>
          <w:sz w:val="24"/>
          <w:rtl/>
        </w:rPr>
        <w:t>36</w:t>
      </w:r>
      <w:r w:rsidRPr="003F17A9">
        <w:rPr>
          <w:rFonts w:cs="David"/>
          <w:sz w:val="24"/>
          <w:rtl/>
        </w:rPr>
        <w:t xml:space="preserve"> חודשים נוספים, בתנאים זהים. </w:t>
      </w:r>
    </w:p>
    <w:p w:rsidR="00AB381F" w:rsidRPr="003F17A9" w:rsidRDefault="000E4201" w:rsidP="00A56269">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tl/>
        </w:rPr>
      </w:pPr>
      <w:r>
        <w:rPr>
          <w:rFonts w:cs="David" w:hint="cs"/>
          <w:sz w:val="24"/>
          <w:rtl/>
        </w:rPr>
        <w:t>הטובין והשירותים</w:t>
      </w:r>
      <w:r w:rsidRPr="003F17A9">
        <w:rPr>
          <w:rFonts w:cs="David"/>
          <w:sz w:val="24"/>
          <w:rtl/>
        </w:rPr>
        <w:t xml:space="preserve"> </w:t>
      </w:r>
      <w:r w:rsidR="00C542AB">
        <w:rPr>
          <w:rFonts w:cs="David" w:hint="cs"/>
          <w:sz w:val="24"/>
          <w:rtl/>
        </w:rPr>
        <w:t>יסופקו</w:t>
      </w:r>
      <w:r w:rsidR="00AB381F" w:rsidRPr="003F17A9">
        <w:rPr>
          <w:rFonts w:cs="David"/>
          <w:sz w:val="24"/>
          <w:rtl/>
        </w:rPr>
        <w:t xml:space="preserve"> ישירות למזמין בהתאם ל</w:t>
      </w:r>
      <w:r w:rsidR="00AB381F" w:rsidRPr="003F17A9">
        <w:rPr>
          <w:rFonts w:cs="David" w:hint="eastAsia"/>
          <w:sz w:val="24"/>
          <w:rtl/>
        </w:rPr>
        <w:t>מפורט</w:t>
      </w:r>
      <w:r w:rsidR="00AB381F" w:rsidRPr="003F17A9">
        <w:rPr>
          <w:rFonts w:cs="David"/>
          <w:sz w:val="24"/>
          <w:rtl/>
        </w:rPr>
        <w:t xml:space="preserve"> </w:t>
      </w:r>
      <w:r w:rsidR="00AB381F" w:rsidRPr="003F17A9">
        <w:rPr>
          <w:rFonts w:cs="David" w:hint="eastAsia"/>
          <w:sz w:val="24"/>
          <w:rtl/>
        </w:rPr>
        <w:t>במכרז</w:t>
      </w:r>
      <w:r w:rsidR="00AB381F" w:rsidRPr="003F17A9">
        <w:rPr>
          <w:rFonts w:cs="David"/>
          <w:sz w:val="24"/>
          <w:rtl/>
        </w:rPr>
        <w:t xml:space="preserve"> </w:t>
      </w:r>
      <w:r w:rsidR="00AB381F" w:rsidRPr="003F17A9">
        <w:rPr>
          <w:rFonts w:cs="David" w:hint="eastAsia"/>
          <w:sz w:val="24"/>
          <w:rtl/>
        </w:rPr>
        <w:t>ול</w:t>
      </w:r>
      <w:r w:rsidR="00AB381F" w:rsidRPr="003F17A9">
        <w:rPr>
          <w:rFonts w:cs="David"/>
          <w:sz w:val="24"/>
          <w:rtl/>
        </w:rPr>
        <w:t xml:space="preserve">הנחיות </w:t>
      </w:r>
      <w:r w:rsidR="00AB381F" w:rsidRPr="003F17A9">
        <w:rPr>
          <w:rFonts w:cs="David" w:hint="eastAsia"/>
          <w:sz w:val="24"/>
          <w:rtl/>
        </w:rPr>
        <w:t>ה</w:t>
      </w:r>
      <w:r w:rsidR="00AB381F" w:rsidRPr="003F17A9">
        <w:rPr>
          <w:rFonts w:cs="David"/>
          <w:sz w:val="24"/>
          <w:rtl/>
        </w:rPr>
        <w:t>מזמין.</w:t>
      </w:r>
    </w:p>
    <w:p w:rsidR="00AB381F" w:rsidRPr="003F17A9" w:rsidRDefault="00AB381F" w:rsidP="00C542AB">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sidRPr="003F17A9">
        <w:rPr>
          <w:rFonts w:cs="David" w:hint="eastAsia"/>
          <w:sz w:val="24"/>
          <w:rtl/>
        </w:rPr>
        <w:t>עורך</w:t>
      </w:r>
      <w:r w:rsidRPr="003F17A9">
        <w:rPr>
          <w:rFonts w:cs="David"/>
          <w:sz w:val="24"/>
          <w:rtl/>
        </w:rPr>
        <w:t xml:space="preserve"> </w:t>
      </w:r>
      <w:r w:rsidRPr="003F17A9">
        <w:rPr>
          <w:rFonts w:cs="David" w:hint="eastAsia"/>
          <w:sz w:val="24"/>
          <w:rtl/>
        </w:rPr>
        <w:t>המכרז</w:t>
      </w:r>
      <w:r w:rsidRPr="003F17A9">
        <w:rPr>
          <w:rFonts w:cs="David"/>
          <w:sz w:val="24"/>
          <w:rtl/>
        </w:rPr>
        <w:t xml:space="preserve"> </w:t>
      </w:r>
      <w:r w:rsidRPr="003F17A9">
        <w:rPr>
          <w:rFonts w:cs="David" w:hint="eastAsia"/>
          <w:sz w:val="24"/>
          <w:rtl/>
        </w:rPr>
        <w:t>אינו</w:t>
      </w:r>
      <w:r w:rsidRPr="003F17A9">
        <w:rPr>
          <w:rFonts w:cs="David"/>
          <w:sz w:val="24"/>
          <w:rtl/>
        </w:rPr>
        <w:t xml:space="preserve"> </w:t>
      </w:r>
      <w:r w:rsidRPr="003F17A9">
        <w:rPr>
          <w:rFonts w:cs="David" w:hint="eastAsia"/>
          <w:sz w:val="24"/>
          <w:rtl/>
        </w:rPr>
        <w:t>מתחייב</w:t>
      </w:r>
      <w:r w:rsidRPr="003F17A9">
        <w:rPr>
          <w:rFonts w:cs="David"/>
          <w:sz w:val="24"/>
          <w:rtl/>
        </w:rPr>
        <w:t xml:space="preserve"> </w:t>
      </w:r>
      <w:r w:rsidRPr="003F17A9">
        <w:rPr>
          <w:rFonts w:cs="David" w:hint="eastAsia"/>
          <w:sz w:val="24"/>
          <w:rtl/>
        </w:rPr>
        <w:t>לבחור</w:t>
      </w:r>
      <w:r w:rsidRPr="003F17A9">
        <w:rPr>
          <w:rFonts w:cs="David"/>
          <w:sz w:val="24"/>
          <w:rtl/>
        </w:rPr>
        <w:t xml:space="preserve"> </w:t>
      </w:r>
      <w:r w:rsidRPr="003F17A9">
        <w:rPr>
          <w:rFonts w:cs="David" w:hint="eastAsia"/>
          <w:sz w:val="24"/>
          <w:rtl/>
        </w:rPr>
        <w:t>בהצעה</w:t>
      </w:r>
      <w:r w:rsidRPr="003F17A9">
        <w:rPr>
          <w:rFonts w:cs="David"/>
          <w:sz w:val="24"/>
          <w:rtl/>
        </w:rPr>
        <w:t xml:space="preserve"> </w:t>
      </w:r>
      <w:r w:rsidRPr="003F17A9">
        <w:rPr>
          <w:rFonts w:cs="David" w:hint="eastAsia"/>
          <w:sz w:val="24"/>
          <w:rtl/>
        </w:rPr>
        <w:t>כלשהי</w:t>
      </w:r>
      <w:r w:rsidRPr="003F17A9">
        <w:rPr>
          <w:rFonts w:cs="David"/>
          <w:sz w:val="24"/>
          <w:rtl/>
        </w:rPr>
        <w:t xml:space="preserve">, </w:t>
      </w:r>
      <w:r w:rsidRPr="003F17A9">
        <w:rPr>
          <w:rFonts w:cs="David" w:hint="eastAsia"/>
          <w:sz w:val="24"/>
          <w:rtl/>
        </w:rPr>
        <w:t>והוא</w:t>
      </w:r>
      <w:r w:rsidRPr="003F17A9">
        <w:rPr>
          <w:rFonts w:cs="David"/>
          <w:sz w:val="24"/>
          <w:rtl/>
        </w:rPr>
        <w:t xml:space="preserve"> </w:t>
      </w:r>
      <w:r w:rsidRPr="003F17A9">
        <w:rPr>
          <w:rFonts w:cs="David" w:hint="eastAsia"/>
          <w:sz w:val="24"/>
          <w:rtl/>
        </w:rPr>
        <w:t>יהיה</w:t>
      </w:r>
      <w:r w:rsidRPr="003F17A9">
        <w:rPr>
          <w:rFonts w:cs="David"/>
          <w:sz w:val="24"/>
          <w:rtl/>
        </w:rPr>
        <w:t xml:space="preserve"> </w:t>
      </w:r>
      <w:r w:rsidRPr="003F17A9">
        <w:rPr>
          <w:rFonts w:cs="David" w:hint="eastAsia"/>
          <w:sz w:val="24"/>
          <w:rtl/>
        </w:rPr>
        <w:t>רשאי</w:t>
      </w:r>
      <w:r w:rsidRPr="003F17A9">
        <w:rPr>
          <w:rFonts w:cs="David"/>
          <w:sz w:val="24"/>
          <w:rtl/>
        </w:rPr>
        <w:t xml:space="preserve"> </w:t>
      </w:r>
      <w:r w:rsidRPr="003F17A9">
        <w:rPr>
          <w:rFonts w:cs="David" w:hint="eastAsia"/>
          <w:sz w:val="24"/>
          <w:rtl/>
        </w:rPr>
        <w:t>לבטל</w:t>
      </w:r>
      <w:r w:rsidRPr="003F17A9">
        <w:rPr>
          <w:rFonts w:cs="David"/>
          <w:sz w:val="24"/>
          <w:rtl/>
        </w:rPr>
        <w:t xml:space="preserve"> </w:t>
      </w:r>
      <w:r w:rsidRPr="003F17A9">
        <w:rPr>
          <w:rFonts w:cs="David" w:hint="eastAsia"/>
          <w:sz w:val="24"/>
          <w:rtl/>
        </w:rPr>
        <w:t>את</w:t>
      </w:r>
      <w:r w:rsidRPr="003F17A9">
        <w:rPr>
          <w:rFonts w:cs="David"/>
          <w:sz w:val="24"/>
          <w:rtl/>
        </w:rPr>
        <w:t xml:space="preserve"> </w:t>
      </w:r>
      <w:r w:rsidRPr="003F17A9">
        <w:rPr>
          <w:rFonts w:cs="David" w:hint="eastAsia"/>
          <w:sz w:val="24"/>
          <w:rtl/>
        </w:rPr>
        <w:t>המכרז</w:t>
      </w:r>
      <w:r w:rsidRPr="003F17A9">
        <w:rPr>
          <w:rFonts w:cs="David"/>
          <w:sz w:val="24"/>
          <w:rtl/>
        </w:rPr>
        <w:t xml:space="preserve"> </w:t>
      </w:r>
      <w:r w:rsidRPr="003F17A9">
        <w:rPr>
          <w:rFonts w:cs="David" w:hint="eastAsia"/>
          <w:sz w:val="24"/>
          <w:rtl/>
        </w:rPr>
        <w:t>כולו</w:t>
      </w:r>
      <w:r w:rsidRPr="003F17A9">
        <w:rPr>
          <w:rFonts w:cs="David"/>
          <w:sz w:val="24"/>
          <w:rtl/>
        </w:rPr>
        <w:t xml:space="preserve"> </w:t>
      </w:r>
      <w:r w:rsidRPr="003F17A9">
        <w:rPr>
          <w:rFonts w:cs="David" w:hint="eastAsia"/>
          <w:sz w:val="24"/>
          <w:rtl/>
        </w:rPr>
        <w:t>או</w:t>
      </w:r>
      <w:r w:rsidRPr="003F17A9">
        <w:rPr>
          <w:rFonts w:cs="David"/>
          <w:sz w:val="24"/>
          <w:rtl/>
        </w:rPr>
        <w:t xml:space="preserve"> </w:t>
      </w:r>
      <w:r w:rsidRPr="003F17A9">
        <w:rPr>
          <w:rFonts w:cs="David" w:hint="eastAsia"/>
          <w:sz w:val="24"/>
          <w:rtl/>
        </w:rPr>
        <w:t>חלקו</w:t>
      </w:r>
      <w:r w:rsidRPr="003F17A9">
        <w:rPr>
          <w:rFonts w:cs="David"/>
          <w:sz w:val="24"/>
          <w:rtl/>
        </w:rPr>
        <w:t xml:space="preserve">, </w:t>
      </w:r>
      <w:r w:rsidRPr="003F17A9">
        <w:rPr>
          <w:rFonts w:cs="David" w:hint="eastAsia"/>
          <w:sz w:val="24"/>
          <w:rtl/>
        </w:rPr>
        <w:t>או</w:t>
      </w:r>
      <w:r w:rsidRPr="003F17A9">
        <w:rPr>
          <w:rFonts w:cs="David"/>
          <w:sz w:val="24"/>
          <w:rtl/>
        </w:rPr>
        <w:t xml:space="preserve"> </w:t>
      </w:r>
      <w:r w:rsidRPr="003F17A9">
        <w:rPr>
          <w:rFonts w:cs="David" w:hint="eastAsia"/>
          <w:sz w:val="24"/>
          <w:rtl/>
        </w:rPr>
        <w:t>לדחותו</w:t>
      </w:r>
      <w:r w:rsidRPr="003F17A9">
        <w:rPr>
          <w:rFonts w:cs="David"/>
          <w:sz w:val="24"/>
          <w:rtl/>
        </w:rPr>
        <w:t xml:space="preserve"> </w:t>
      </w:r>
      <w:r w:rsidRPr="003F17A9">
        <w:rPr>
          <w:rFonts w:cs="David" w:hint="eastAsia"/>
          <w:sz w:val="24"/>
          <w:rtl/>
        </w:rPr>
        <w:t>מסיבות</w:t>
      </w:r>
      <w:r w:rsidRPr="003F17A9">
        <w:rPr>
          <w:rFonts w:cs="David"/>
          <w:sz w:val="24"/>
          <w:rtl/>
        </w:rPr>
        <w:t xml:space="preserve"> </w:t>
      </w:r>
      <w:r w:rsidRPr="003F17A9">
        <w:rPr>
          <w:rFonts w:cs="David" w:hint="eastAsia"/>
          <w:sz w:val="24"/>
          <w:rtl/>
        </w:rPr>
        <w:t>תקציביות</w:t>
      </w:r>
      <w:r w:rsidRPr="003F17A9">
        <w:rPr>
          <w:rFonts w:cs="David"/>
          <w:sz w:val="24"/>
          <w:rtl/>
        </w:rPr>
        <w:t xml:space="preserve">, </w:t>
      </w:r>
      <w:r w:rsidRPr="003F17A9">
        <w:rPr>
          <w:rFonts w:cs="David" w:hint="eastAsia"/>
          <w:sz w:val="24"/>
          <w:rtl/>
        </w:rPr>
        <w:t>ארגוניות</w:t>
      </w:r>
      <w:r w:rsidRPr="003F17A9">
        <w:rPr>
          <w:rFonts w:cs="David"/>
          <w:sz w:val="24"/>
          <w:rtl/>
        </w:rPr>
        <w:t xml:space="preserve"> </w:t>
      </w:r>
      <w:r w:rsidRPr="003F17A9">
        <w:rPr>
          <w:rFonts w:cs="David" w:hint="eastAsia"/>
          <w:sz w:val="24"/>
          <w:rtl/>
        </w:rPr>
        <w:t>או</w:t>
      </w:r>
      <w:r w:rsidRPr="003F17A9">
        <w:rPr>
          <w:rFonts w:cs="David"/>
          <w:sz w:val="24"/>
          <w:rtl/>
        </w:rPr>
        <w:t xml:space="preserve"> </w:t>
      </w:r>
      <w:r w:rsidRPr="003F17A9">
        <w:rPr>
          <w:rFonts w:cs="David" w:hint="eastAsia"/>
          <w:sz w:val="24"/>
          <w:rtl/>
        </w:rPr>
        <w:t>מכל</w:t>
      </w:r>
      <w:r w:rsidRPr="003F17A9">
        <w:rPr>
          <w:rFonts w:cs="David"/>
          <w:sz w:val="24"/>
          <w:rtl/>
        </w:rPr>
        <w:t xml:space="preserve"> </w:t>
      </w:r>
      <w:r w:rsidRPr="003F17A9">
        <w:rPr>
          <w:rFonts w:cs="David" w:hint="eastAsia"/>
          <w:sz w:val="24"/>
          <w:rtl/>
        </w:rPr>
        <w:t>סיבה</w:t>
      </w:r>
      <w:r w:rsidRPr="003F17A9">
        <w:rPr>
          <w:rFonts w:cs="David"/>
          <w:sz w:val="24"/>
          <w:rtl/>
        </w:rPr>
        <w:t xml:space="preserve"> </w:t>
      </w:r>
      <w:r w:rsidRPr="003F17A9">
        <w:rPr>
          <w:rFonts w:cs="David" w:hint="eastAsia"/>
          <w:sz w:val="24"/>
          <w:rtl/>
        </w:rPr>
        <w:t>אחרת</w:t>
      </w:r>
      <w:r w:rsidRPr="003F17A9">
        <w:rPr>
          <w:rFonts w:cs="David"/>
          <w:sz w:val="24"/>
          <w:rtl/>
        </w:rPr>
        <w:t xml:space="preserve"> </w:t>
      </w:r>
      <w:r w:rsidRPr="003F17A9">
        <w:rPr>
          <w:rFonts w:cs="David" w:hint="eastAsia"/>
          <w:sz w:val="24"/>
          <w:rtl/>
        </w:rPr>
        <w:t>לפי</w:t>
      </w:r>
      <w:r w:rsidRPr="003F17A9">
        <w:rPr>
          <w:rFonts w:cs="David"/>
          <w:sz w:val="24"/>
          <w:rtl/>
        </w:rPr>
        <w:t xml:space="preserve"> </w:t>
      </w:r>
      <w:r w:rsidRPr="003F17A9">
        <w:rPr>
          <w:rFonts w:cs="David" w:hint="eastAsia"/>
          <w:sz w:val="24"/>
          <w:rtl/>
        </w:rPr>
        <w:t>שיקול</w:t>
      </w:r>
      <w:r w:rsidRPr="003F17A9">
        <w:rPr>
          <w:rFonts w:cs="David"/>
          <w:sz w:val="24"/>
          <w:rtl/>
        </w:rPr>
        <w:t xml:space="preserve"> </w:t>
      </w:r>
      <w:r w:rsidRPr="003F17A9">
        <w:rPr>
          <w:rFonts w:cs="David" w:hint="eastAsia"/>
          <w:sz w:val="24"/>
          <w:rtl/>
        </w:rPr>
        <w:t>דעתו</w:t>
      </w:r>
      <w:r w:rsidRPr="003F17A9">
        <w:rPr>
          <w:rFonts w:cs="David"/>
          <w:sz w:val="24"/>
          <w:rtl/>
        </w:rPr>
        <w:t xml:space="preserve"> </w:t>
      </w:r>
      <w:r w:rsidRPr="003F17A9">
        <w:rPr>
          <w:rFonts w:cs="David" w:hint="eastAsia"/>
          <w:sz w:val="24"/>
          <w:rtl/>
        </w:rPr>
        <w:t>הבלעדי</w:t>
      </w:r>
      <w:r w:rsidRPr="003F17A9">
        <w:rPr>
          <w:rFonts w:cs="David"/>
          <w:sz w:val="24"/>
          <w:rtl/>
        </w:rPr>
        <w:t>.</w:t>
      </w:r>
    </w:p>
    <w:p w:rsidR="000601F0" w:rsidRPr="000601F0" w:rsidRDefault="00AB381F" w:rsidP="000601F0">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tl/>
        </w:rPr>
      </w:pPr>
      <w:r w:rsidRPr="003F17A9">
        <w:rPr>
          <w:rFonts w:cs="David" w:hint="eastAsia"/>
          <w:sz w:val="24"/>
          <w:u w:val="single"/>
          <w:rtl/>
        </w:rPr>
        <w:t>תנאים</w:t>
      </w:r>
      <w:r w:rsidRPr="003F17A9">
        <w:rPr>
          <w:rFonts w:cs="David"/>
          <w:sz w:val="24"/>
          <w:u w:val="single"/>
          <w:rtl/>
        </w:rPr>
        <w:t xml:space="preserve"> </w:t>
      </w:r>
      <w:r w:rsidRPr="003F17A9">
        <w:rPr>
          <w:rFonts w:cs="David" w:hint="eastAsia"/>
          <w:sz w:val="24"/>
          <w:u w:val="single"/>
          <w:rtl/>
        </w:rPr>
        <w:t>מוקדמים</w:t>
      </w:r>
      <w:r w:rsidRPr="003F17A9">
        <w:rPr>
          <w:rFonts w:cs="David"/>
          <w:sz w:val="24"/>
          <w:u w:val="single"/>
          <w:rtl/>
        </w:rPr>
        <w:t xml:space="preserve"> </w:t>
      </w:r>
      <w:r w:rsidRPr="003F17A9">
        <w:rPr>
          <w:rFonts w:cs="David" w:hint="eastAsia"/>
          <w:sz w:val="24"/>
          <w:u w:val="single"/>
          <w:rtl/>
        </w:rPr>
        <w:t>להשתתפות</w:t>
      </w:r>
      <w:r w:rsidRPr="003F17A9">
        <w:rPr>
          <w:rFonts w:cs="David"/>
          <w:sz w:val="24"/>
          <w:u w:val="single"/>
          <w:rtl/>
        </w:rPr>
        <w:t xml:space="preserve"> </w:t>
      </w:r>
      <w:r w:rsidRPr="003F17A9">
        <w:rPr>
          <w:rFonts w:cs="David" w:hint="eastAsia"/>
          <w:sz w:val="24"/>
          <w:u w:val="single"/>
          <w:rtl/>
        </w:rPr>
        <w:t>במכרז</w:t>
      </w:r>
      <w:r w:rsidRPr="003F17A9">
        <w:rPr>
          <w:rFonts w:cs="David"/>
          <w:sz w:val="24"/>
          <w:u w:val="single"/>
          <w:rtl/>
        </w:rPr>
        <w:t xml:space="preserve"> (תנאי </w:t>
      </w:r>
      <w:r w:rsidRPr="003F17A9">
        <w:rPr>
          <w:rFonts w:cs="David" w:hint="eastAsia"/>
          <w:sz w:val="24"/>
          <w:u w:val="single"/>
          <w:rtl/>
        </w:rPr>
        <w:t>סף</w:t>
      </w:r>
      <w:r w:rsidRPr="003F17A9">
        <w:rPr>
          <w:rFonts w:cs="David"/>
          <w:sz w:val="24"/>
          <w:u w:val="single"/>
          <w:rtl/>
        </w:rPr>
        <w:t>)</w:t>
      </w:r>
      <w:r w:rsidRPr="003F17A9">
        <w:rPr>
          <w:rFonts w:cs="David"/>
          <w:sz w:val="24"/>
          <w:rtl/>
        </w:rPr>
        <w:t>:</w:t>
      </w:r>
    </w:p>
    <w:p w:rsidR="00AB381F" w:rsidRPr="003F17A9" w:rsidRDefault="00AB381F" w:rsidP="00CF05B3">
      <w:pPr>
        <w:widowControl/>
        <w:numPr>
          <w:ilvl w:val="1"/>
          <w:numId w:val="13"/>
        </w:numPr>
        <w:overflowPunct w:val="0"/>
        <w:autoSpaceDE w:val="0"/>
        <w:autoSpaceDN w:val="0"/>
        <w:adjustRightInd w:val="0"/>
        <w:spacing w:line="360" w:lineRule="auto"/>
        <w:jc w:val="both"/>
        <w:textAlignment w:val="baseline"/>
        <w:rPr>
          <w:rFonts w:cs="David"/>
          <w:sz w:val="24"/>
        </w:rPr>
      </w:pPr>
      <w:r w:rsidRPr="003F17A9">
        <w:rPr>
          <w:rFonts w:cs="David" w:hint="eastAsia"/>
          <w:sz w:val="24"/>
          <w:rtl/>
        </w:rPr>
        <w:t>המציע</w:t>
      </w:r>
      <w:r w:rsidRPr="003F17A9">
        <w:rPr>
          <w:rFonts w:cs="David"/>
          <w:sz w:val="24"/>
          <w:rtl/>
        </w:rPr>
        <w:t xml:space="preserve"> </w:t>
      </w:r>
      <w:r w:rsidRPr="003F17A9">
        <w:rPr>
          <w:rFonts w:cs="David" w:hint="eastAsia"/>
          <w:sz w:val="24"/>
          <w:rtl/>
        </w:rPr>
        <w:t>הינו</w:t>
      </w:r>
      <w:r w:rsidRPr="003F17A9">
        <w:rPr>
          <w:rFonts w:cs="David"/>
          <w:sz w:val="24"/>
          <w:rtl/>
        </w:rPr>
        <w:t xml:space="preserve"> </w:t>
      </w:r>
      <w:r w:rsidRPr="003F17A9">
        <w:rPr>
          <w:rFonts w:cs="David" w:hint="eastAsia"/>
          <w:sz w:val="24"/>
          <w:rtl/>
        </w:rPr>
        <w:t>תאגיד</w:t>
      </w:r>
      <w:r w:rsidRPr="003F17A9">
        <w:rPr>
          <w:rFonts w:cs="David"/>
          <w:sz w:val="24"/>
          <w:rtl/>
        </w:rPr>
        <w:t xml:space="preserve"> </w:t>
      </w:r>
      <w:r w:rsidRPr="003F17A9">
        <w:rPr>
          <w:rFonts w:cs="David" w:hint="eastAsia"/>
          <w:sz w:val="24"/>
          <w:rtl/>
        </w:rPr>
        <w:t>רשום</w:t>
      </w:r>
      <w:r w:rsidRPr="003F17A9">
        <w:rPr>
          <w:rFonts w:cs="David"/>
          <w:sz w:val="24"/>
          <w:rtl/>
        </w:rPr>
        <w:t xml:space="preserve"> </w:t>
      </w:r>
      <w:r w:rsidRPr="003F17A9">
        <w:rPr>
          <w:rFonts w:cs="David" w:hint="eastAsia"/>
          <w:sz w:val="24"/>
          <w:rtl/>
        </w:rPr>
        <w:t>כדין</w:t>
      </w:r>
      <w:r w:rsidRPr="003F17A9">
        <w:rPr>
          <w:rFonts w:cs="David"/>
          <w:sz w:val="24"/>
          <w:rtl/>
        </w:rPr>
        <w:t>.</w:t>
      </w:r>
    </w:p>
    <w:p w:rsidR="00AB381F" w:rsidRPr="003F17A9" w:rsidRDefault="00AB381F" w:rsidP="00CF05B3">
      <w:pPr>
        <w:widowControl/>
        <w:numPr>
          <w:ilvl w:val="1"/>
          <w:numId w:val="13"/>
        </w:numPr>
        <w:overflowPunct w:val="0"/>
        <w:autoSpaceDE w:val="0"/>
        <w:autoSpaceDN w:val="0"/>
        <w:adjustRightInd w:val="0"/>
        <w:spacing w:line="360" w:lineRule="auto"/>
        <w:jc w:val="both"/>
        <w:textAlignment w:val="baseline"/>
        <w:rPr>
          <w:rFonts w:cs="David"/>
          <w:sz w:val="24"/>
        </w:rPr>
      </w:pPr>
      <w:r w:rsidRPr="003F17A9">
        <w:rPr>
          <w:rFonts w:cs="David" w:hint="eastAsia"/>
          <w:sz w:val="24"/>
          <w:rtl/>
        </w:rPr>
        <w:t>המציע</w:t>
      </w:r>
      <w:r w:rsidRPr="003F17A9">
        <w:rPr>
          <w:rFonts w:cs="David"/>
          <w:sz w:val="24"/>
          <w:rtl/>
        </w:rPr>
        <w:t xml:space="preserve"> </w:t>
      </w:r>
      <w:r w:rsidRPr="003F17A9">
        <w:rPr>
          <w:rFonts w:cs="David" w:hint="eastAsia"/>
          <w:sz w:val="24"/>
          <w:rtl/>
        </w:rPr>
        <w:t>מתחייב</w:t>
      </w:r>
      <w:r w:rsidRPr="003F17A9">
        <w:rPr>
          <w:rFonts w:cs="David"/>
          <w:sz w:val="24"/>
          <w:rtl/>
        </w:rPr>
        <w:t xml:space="preserve"> </w:t>
      </w:r>
      <w:r w:rsidRPr="003F17A9">
        <w:rPr>
          <w:rFonts w:cs="David" w:hint="eastAsia"/>
          <w:sz w:val="24"/>
          <w:rtl/>
        </w:rPr>
        <w:t>לעמוד</w:t>
      </w:r>
      <w:r w:rsidRPr="003F17A9">
        <w:rPr>
          <w:rFonts w:cs="David"/>
          <w:sz w:val="24"/>
          <w:rtl/>
        </w:rPr>
        <w:t xml:space="preserve"> </w:t>
      </w:r>
      <w:r w:rsidRPr="003F17A9">
        <w:rPr>
          <w:rFonts w:cs="David" w:hint="eastAsia"/>
          <w:sz w:val="24"/>
          <w:rtl/>
        </w:rPr>
        <w:t>בדרישות</w:t>
      </w:r>
      <w:r w:rsidRPr="003F17A9">
        <w:rPr>
          <w:rFonts w:cs="David"/>
          <w:sz w:val="24"/>
          <w:rtl/>
        </w:rPr>
        <w:t xml:space="preserve"> </w:t>
      </w:r>
      <w:r w:rsidRPr="003F17A9">
        <w:rPr>
          <w:rFonts w:cs="David" w:hint="eastAsia"/>
          <w:sz w:val="24"/>
          <w:rtl/>
        </w:rPr>
        <w:t>לתשלומים</w:t>
      </w:r>
      <w:r w:rsidRPr="003F17A9">
        <w:rPr>
          <w:rFonts w:cs="David"/>
          <w:sz w:val="24"/>
          <w:rtl/>
        </w:rPr>
        <w:t xml:space="preserve"> </w:t>
      </w:r>
      <w:r w:rsidRPr="003F17A9">
        <w:rPr>
          <w:rFonts w:cs="David" w:hint="eastAsia"/>
          <w:sz w:val="24"/>
          <w:rtl/>
        </w:rPr>
        <w:t>סוציאליים</w:t>
      </w:r>
      <w:r w:rsidRPr="003F17A9">
        <w:rPr>
          <w:rFonts w:cs="David"/>
          <w:sz w:val="24"/>
          <w:rtl/>
        </w:rPr>
        <w:t xml:space="preserve"> </w:t>
      </w:r>
      <w:r w:rsidRPr="003F17A9">
        <w:rPr>
          <w:rFonts w:cs="David" w:hint="eastAsia"/>
          <w:sz w:val="24"/>
          <w:rtl/>
        </w:rPr>
        <w:t>ושכר</w:t>
      </w:r>
      <w:r w:rsidRPr="003F17A9">
        <w:rPr>
          <w:rFonts w:cs="David"/>
          <w:sz w:val="24"/>
          <w:rtl/>
        </w:rPr>
        <w:t xml:space="preserve"> </w:t>
      </w:r>
      <w:r w:rsidRPr="003F17A9">
        <w:rPr>
          <w:rFonts w:cs="David" w:hint="eastAsia"/>
          <w:sz w:val="24"/>
          <w:rtl/>
        </w:rPr>
        <w:t>מינימום</w:t>
      </w:r>
      <w:r w:rsidRPr="003F17A9">
        <w:rPr>
          <w:rFonts w:cs="David"/>
          <w:sz w:val="24"/>
          <w:rtl/>
        </w:rPr>
        <w:t xml:space="preserve"> </w:t>
      </w:r>
      <w:r w:rsidRPr="003F17A9">
        <w:rPr>
          <w:rFonts w:cs="David" w:hint="eastAsia"/>
          <w:sz w:val="24"/>
          <w:rtl/>
        </w:rPr>
        <w:t>לעובדיו</w:t>
      </w:r>
      <w:r w:rsidRPr="003F17A9">
        <w:rPr>
          <w:rFonts w:cs="David"/>
          <w:sz w:val="24"/>
          <w:rtl/>
        </w:rPr>
        <w:t xml:space="preserve"> </w:t>
      </w:r>
      <w:r w:rsidRPr="003F17A9">
        <w:rPr>
          <w:rFonts w:cs="David" w:hint="eastAsia"/>
          <w:sz w:val="24"/>
          <w:rtl/>
        </w:rPr>
        <w:t>במהלך</w:t>
      </w:r>
      <w:r w:rsidRPr="003F17A9">
        <w:rPr>
          <w:rFonts w:cs="David"/>
          <w:sz w:val="24"/>
          <w:rtl/>
        </w:rPr>
        <w:t xml:space="preserve"> </w:t>
      </w:r>
      <w:r w:rsidRPr="003F17A9">
        <w:rPr>
          <w:rFonts w:cs="David" w:hint="eastAsia"/>
          <w:sz w:val="24"/>
          <w:rtl/>
        </w:rPr>
        <w:t>תקופת</w:t>
      </w:r>
      <w:r w:rsidRPr="003F17A9">
        <w:rPr>
          <w:rFonts w:cs="David"/>
          <w:sz w:val="24"/>
          <w:rtl/>
        </w:rPr>
        <w:t xml:space="preserve"> </w:t>
      </w:r>
      <w:r w:rsidRPr="003F17A9">
        <w:rPr>
          <w:rFonts w:cs="David" w:hint="eastAsia"/>
          <w:sz w:val="24"/>
          <w:rtl/>
        </w:rPr>
        <w:t>ההתקשרות</w:t>
      </w:r>
      <w:r w:rsidRPr="003F17A9">
        <w:rPr>
          <w:rFonts w:cs="David"/>
          <w:sz w:val="24"/>
          <w:rtl/>
        </w:rPr>
        <w:t>.</w:t>
      </w:r>
    </w:p>
    <w:p w:rsidR="00AB381F" w:rsidRPr="003F17A9" w:rsidRDefault="00AB381F" w:rsidP="00CF05B3">
      <w:pPr>
        <w:widowControl/>
        <w:numPr>
          <w:ilvl w:val="1"/>
          <w:numId w:val="13"/>
        </w:numPr>
        <w:overflowPunct w:val="0"/>
        <w:autoSpaceDE w:val="0"/>
        <w:autoSpaceDN w:val="0"/>
        <w:adjustRightInd w:val="0"/>
        <w:spacing w:line="360" w:lineRule="auto"/>
        <w:jc w:val="both"/>
        <w:textAlignment w:val="baseline"/>
        <w:rPr>
          <w:rFonts w:cs="David"/>
          <w:sz w:val="24"/>
        </w:rPr>
      </w:pPr>
      <w:r w:rsidRPr="003F17A9">
        <w:rPr>
          <w:rFonts w:cs="David" w:hint="eastAsia"/>
          <w:sz w:val="24"/>
          <w:rtl/>
        </w:rPr>
        <w:t>בידי</w:t>
      </w:r>
      <w:r w:rsidRPr="003F17A9">
        <w:rPr>
          <w:rFonts w:cs="David"/>
          <w:sz w:val="24"/>
          <w:rtl/>
        </w:rPr>
        <w:t xml:space="preserve"> המציע אישור תקף על ניהול פנקסי חשבונות, מע"מ ורשומות ע</w:t>
      </w:r>
      <w:r w:rsidRPr="003F17A9">
        <w:rPr>
          <w:rFonts w:cs="David" w:hint="eastAsia"/>
          <w:sz w:val="24"/>
          <w:rtl/>
        </w:rPr>
        <w:t>ל</w:t>
      </w:r>
      <w:r w:rsidRPr="003F17A9">
        <w:rPr>
          <w:rFonts w:cs="David"/>
          <w:sz w:val="24"/>
          <w:rtl/>
        </w:rPr>
        <w:t xml:space="preserve"> </w:t>
      </w:r>
      <w:r w:rsidRPr="003F17A9">
        <w:rPr>
          <w:rFonts w:cs="David" w:hint="eastAsia"/>
          <w:sz w:val="24"/>
          <w:rtl/>
        </w:rPr>
        <w:t>פי</w:t>
      </w:r>
      <w:r w:rsidRPr="003F17A9">
        <w:rPr>
          <w:rFonts w:cs="David"/>
          <w:sz w:val="24"/>
          <w:rtl/>
        </w:rPr>
        <w:t xml:space="preserve"> </w:t>
      </w:r>
      <w:r w:rsidRPr="003F17A9">
        <w:rPr>
          <w:rFonts w:cs="David" w:hint="eastAsia"/>
          <w:sz w:val="24"/>
          <w:rtl/>
        </w:rPr>
        <w:t>פקודת</w:t>
      </w:r>
      <w:r w:rsidRPr="003F17A9">
        <w:rPr>
          <w:rFonts w:cs="David"/>
          <w:sz w:val="24"/>
          <w:rtl/>
        </w:rPr>
        <w:t xml:space="preserve"> </w:t>
      </w:r>
      <w:r w:rsidRPr="003F17A9">
        <w:rPr>
          <w:rFonts w:cs="David" w:hint="eastAsia"/>
          <w:sz w:val="24"/>
          <w:rtl/>
        </w:rPr>
        <w:t>מס</w:t>
      </w:r>
      <w:r w:rsidRPr="003F17A9">
        <w:rPr>
          <w:rFonts w:cs="David"/>
          <w:sz w:val="24"/>
          <w:rtl/>
        </w:rPr>
        <w:t xml:space="preserve"> </w:t>
      </w:r>
      <w:r w:rsidRPr="003F17A9">
        <w:rPr>
          <w:rFonts w:cs="David" w:hint="eastAsia"/>
          <w:sz w:val="24"/>
          <w:rtl/>
        </w:rPr>
        <w:t>הכנסה</w:t>
      </w:r>
      <w:r w:rsidRPr="003F17A9">
        <w:rPr>
          <w:rFonts w:cs="David"/>
          <w:sz w:val="24"/>
          <w:rtl/>
        </w:rPr>
        <w:t xml:space="preserve"> </w:t>
      </w:r>
      <w:r w:rsidRPr="003F17A9">
        <w:rPr>
          <w:rFonts w:cs="David" w:hint="eastAsia"/>
          <w:sz w:val="24"/>
          <w:rtl/>
        </w:rPr>
        <w:t>וחוק</w:t>
      </w:r>
      <w:r w:rsidRPr="003F17A9">
        <w:rPr>
          <w:rFonts w:cs="David"/>
          <w:sz w:val="24"/>
          <w:rtl/>
        </w:rPr>
        <w:t xml:space="preserve"> </w:t>
      </w:r>
      <w:r w:rsidRPr="003F17A9">
        <w:rPr>
          <w:rFonts w:cs="David" w:hint="eastAsia"/>
          <w:sz w:val="24"/>
          <w:rtl/>
        </w:rPr>
        <w:t>מס</w:t>
      </w:r>
      <w:r w:rsidRPr="003F17A9">
        <w:rPr>
          <w:rFonts w:cs="David"/>
          <w:sz w:val="24"/>
          <w:rtl/>
        </w:rPr>
        <w:t xml:space="preserve"> </w:t>
      </w:r>
      <w:r w:rsidRPr="003F17A9">
        <w:rPr>
          <w:rFonts w:cs="David" w:hint="eastAsia"/>
          <w:sz w:val="24"/>
          <w:rtl/>
        </w:rPr>
        <w:t>ערך</w:t>
      </w:r>
      <w:r w:rsidRPr="003F17A9">
        <w:rPr>
          <w:rFonts w:cs="David"/>
          <w:sz w:val="24"/>
          <w:rtl/>
        </w:rPr>
        <w:t xml:space="preserve"> </w:t>
      </w:r>
      <w:r w:rsidRPr="003F17A9">
        <w:rPr>
          <w:rFonts w:cs="David" w:hint="eastAsia"/>
          <w:sz w:val="24"/>
          <w:rtl/>
        </w:rPr>
        <w:t>מוסף</w:t>
      </w:r>
      <w:r w:rsidRPr="003F17A9">
        <w:rPr>
          <w:rFonts w:cs="David"/>
          <w:sz w:val="24"/>
          <w:rtl/>
        </w:rPr>
        <w:t xml:space="preserve">, </w:t>
      </w:r>
      <w:r w:rsidRPr="003F17A9">
        <w:rPr>
          <w:rFonts w:cs="David" w:hint="eastAsia"/>
          <w:sz w:val="24"/>
          <w:rtl/>
        </w:rPr>
        <w:t>התשל</w:t>
      </w:r>
      <w:r w:rsidRPr="003F17A9">
        <w:rPr>
          <w:rFonts w:cs="David"/>
          <w:sz w:val="24"/>
          <w:rtl/>
        </w:rPr>
        <w:t xml:space="preserve">"ו-1975 </w:t>
      </w:r>
      <w:r w:rsidRPr="003F17A9">
        <w:rPr>
          <w:rFonts w:cs="David" w:hint="eastAsia"/>
          <w:sz w:val="24"/>
          <w:rtl/>
        </w:rPr>
        <w:t>ואישור</w:t>
      </w:r>
      <w:r w:rsidRPr="003F17A9">
        <w:rPr>
          <w:rFonts w:cs="David"/>
          <w:sz w:val="24"/>
          <w:rtl/>
        </w:rPr>
        <w:t xml:space="preserve"> </w:t>
      </w:r>
      <w:r w:rsidRPr="003F17A9">
        <w:rPr>
          <w:rFonts w:cs="David" w:hint="eastAsia"/>
          <w:sz w:val="24"/>
          <w:rtl/>
        </w:rPr>
        <w:t>בדבר</w:t>
      </w:r>
      <w:r w:rsidRPr="003F17A9">
        <w:rPr>
          <w:rFonts w:cs="David"/>
          <w:sz w:val="24"/>
          <w:rtl/>
        </w:rPr>
        <w:t xml:space="preserve"> </w:t>
      </w:r>
      <w:r w:rsidRPr="003F17A9">
        <w:rPr>
          <w:rFonts w:cs="David" w:hint="eastAsia"/>
          <w:sz w:val="24"/>
          <w:rtl/>
        </w:rPr>
        <w:t>העדר</w:t>
      </w:r>
      <w:r w:rsidRPr="003F17A9">
        <w:rPr>
          <w:rFonts w:cs="David"/>
          <w:sz w:val="24"/>
          <w:rtl/>
        </w:rPr>
        <w:t xml:space="preserve"> </w:t>
      </w:r>
      <w:r w:rsidRPr="003F17A9">
        <w:rPr>
          <w:rFonts w:cs="David" w:hint="eastAsia"/>
          <w:sz w:val="24"/>
          <w:rtl/>
        </w:rPr>
        <w:t>הרשעות</w:t>
      </w:r>
      <w:r w:rsidRPr="003F17A9">
        <w:rPr>
          <w:rFonts w:cs="David"/>
          <w:sz w:val="24"/>
          <w:rtl/>
        </w:rPr>
        <w:t xml:space="preserve"> </w:t>
      </w:r>
      <w:r w:rsidRPr="003F17A9">
        <w:rPr>
          <w:rFonts w:cs="David" w:hint="eastAsia"/>
          <w:sz w:val="24"/>
          <w:rtl/>
        </w:rPr>
        <w:t>בעברות</w:t>
      </w:r>
      <w:r w:rsidRPr="003F17A9">
        <w:rPr>
          <w:rFonts w:cs="David"/>
          <w:sz w:val="24"/>
          <w:rtl/>
        </w:rPr>
        <w:t xml:space="preserve"> </w:t>
      </w:r>
      <w:r w:rsidRPr="003F17A9">
        <w:rPr>
          <w:rFonts w:cs="David" w:hint="eastAsia"/>
          <w:sz w:val="24"/>
          <w:rtl/>
        </w:rPr>
        <w:t>לפי</w:t>
      </w:r>
      <w:r w:rsidRPr="003F17A9">
        <w:rPr>
          <w:rFonts w:cs="David"/>
          <w:sz w:val="24"/>
          <w:rtl/>
        </w:rPr>
        <w:t xml:space="preserve"> </w:t>
      </w:r>
      <w:r w:rsidRPr="003F17A9">
        <w:rPr>
          <w:rFonts w:cs="David" w:hint="eastAsia"/>
          <w:sz w:val="24"/>
          <w:rtl/>
        </w:rPr>
        <w:t>חוק</w:t>
      </w:r>
      <w:r w:rsidRPr="003F17A9">
        <w:rPr>
          <w:rFonts w:cs="David"/>
          <w:sz w:val="24"/>
          <w:rtl/>
        </w:rPr>
        <w:t xml:space="preserve"> </w:t>
      </w:r>
      <w:r w:rsidRPr="003F17A9">
        <w:rPr>
          <w:rFonts w:cs="David" w:hint="eastAsia"/>
          <w:sz w:val="24"/>
          <w:rtl/>
        </w:rPr>
        <w:t>עובדים</w:t>
      </w:r>
      <w:r w:rsidRPr="003F17A9">
        <w:rPr>
          <w:rFonts w:cs="David"/>
          <w:sz w:val="24"/>
          <w:rtl/>
        </w:rPr>
        <w:t xml:space="preserve"> </w:t>
      </w:r>
      <w:r w:rsidRPr="003F17A9">
        <w:rPr>
          <w:rFonts w:cs="David" w:hint="eastAsia"/>
          <w:sz w:val="24"/>
          <w:rtl/>
        </w:rPr>
        <w:t>זרים</w:t>
      </w:r>
      <w:r w:rsidRPr="003F17A9">
        <w:rPr>
          <w:rFonts w:cs="David"/>
          <w:sz w:val="24"/>
          <w:rtl/>
        </w:rPr>
        <w:t xml:space="preserve">, </w:t>
      </w:r>
      <w:r w:rsidRPr="003F17A9">
        <w:rPr>
          <w:rFonts w:cs="David" w:hint="eastAsia"/>
          <w:sz w:val="24"/>
          <w:rtl/>
        </w:rPr>
        <w:t>התשנ</w:t>
      </w:r>
      <w:r w:rsidRPr="003F17A9">
        <w:rPr>
          <w:rFonts w:cs="David"/>
          <w:sz w:val="24"/>
          <w:rtl/>
        </w:rPr>
        <w:t xml:space="preserve">"א-1991 </w:t>
      </w:r>
      <w:r w:rsidRPr="003F17A9">
        <w:rPr>
          <w:rFonts w:cs="David" w:hint="eastAsia"/>
          <w:sz w:val="24"/>
          <w:rtl/>
        </w:rPr>
        <w:t>ולפי</w:t>
      </w:r>
      <w:r w:rsidRPr="003F17A9">
        <w:rPr>
          <w:rFonts w:cs="David"/>
          <w:sz w:val="24"/>
          <w:rtl/>
        </w:rPr>
        <w:t xml:space="preserve"> </w:t>
      </w:r>
      <w:r w:rsidRPr="003F17A9">
        <w:rPr>
          <w:rFonts w:cs="David" w:hint="eastAsia"/>
          <w:sz w:val="24"/>
          <w:rtl/>
        </w:rPr>
        <w:t>חוק</w:t>
      </w:r>
      <w:r w:rsidRPr="003F17A9">
        <w:rPr>
          <w:rFonts w:cs="David"/>
          <w:sz w:val="24"/>
          <w:rtl/>
        </w:rPr>
        <w:t xml:space="preserve"> </w:t>
      </w:r>
      <w:r w:rsidRPr="003F17A9">
        <w:rPr>
          <w:rFonts w:cs="David" w:hint="eastAsia"/>
          <w:sz w:val="24"/>
          <w:rtl/>
        </w:rPr>
        <w:t>שכר</w:t>
      </w:r>
      <w:r w:rsidRPr="003F17A9">
        <w:rPr>
          <w:rFonts w:cs="David"/>
          <w:sz w:val="24"/>
          <w:rtl/>
        </w:rPr>
        <w:t xml:space="preserve"> </w:t>
      </w:r>
      <w:r w:rsidRPr="003F17A9">
        <w:rPr>
          <w:rFonts w:cs="David" w:hint="eastAsia"/>
          <w:sz w:val="24"/>
          <w:rtl/>
        </w:rPr>
        <w:t>מינימום</w:t>
      </w:r>
      <w:r w:rsidRPr="003F17A9">
        <w:rPr>
          <w:rFonts w:cs="David"/>
          <w:sz w:val="24"/>
          <w:rtl/>
        </w:rPr>
        <w:t xml:space="preserve"> </w:t>
      </w:r>
      <w:r w:rsidRPr="003F17A9">
        <w:rPr>
          <w:rFonts w:cs="David" w:hint="eastAsia"/>
          <w:sz w:val="24"/>
          <w:rtl/>
        </w:rPr>
        <w:t>התשמ</w:t>
      </w:r>
      <w:r w:rsidRPr="003F17A9">
        <w:rPr>
          <w:rFonts w:cs="David"/>
          <w:sz w:val="24"/>
          <w:rtl/>
        </w:rPr>
        <w:t>"ז-1987.</w:t>
      </w:r>
    </w:p>
    <w:p w:rsidR="00AB381F" w:rsidRPr="003F17A9" w:rsidRDefault="00AB381F" w:rsidP="00BD1F8E">
      <w:pPr>
        <w:widowControl/>
        <w:numPr>
          <w:ilvl w:val="1"/>
          <w:numId w:val="13"/>
        </w:numPr>
        <w:overflowPunct w:val="0"/>
        <w:autoSpaceDE w:val="0"/>
        <w:autoSpaceDN w:val="0"/>
        <w:adjustRightInd w:val="0"/>
        <w:spacing w:line="360" w:lineRule="auto"/>
        <w:jc w:val="both"/>
        <w:textAlignment w:val="baseline"/>
        <w:rPr>
          <w:rFonts w:cs="David"/>
          <w:sz w:val="24"/>
        </w:rPr>
      </w:pPr>
      <w:r w:rsidRPr="003F17A9">
        <w:rPr>
          <w:rFonts w:cs="David" w:hint="eastAsia"/>
          <w:sz w:val="24"/>
          <w:rtl/>
        </w:rPr>
        <w:t>המציע</w:t>
      </w:r>
      <w:r w:rsidRPr="003F17A9">
        <w:rPr>
          <w:rFonts w:cs="David"/>
          <w:sz w:val="24"/>
          <w:rtl/>
        </w:rPr>
        <w:t xml:space="preserve"> </w:t>
      </w:r>
      <w:r w:rsidRPr="003F17A9">
        <w:rPr>
          <w:rFonts w:cs="David" w:hint="eastAsia"/>
          <w:sz w:val="24"/>
          <w:rtl/>
        </w:rPr>
        <w:t>יצרף</w:t>
      </w:r>
      <w:r w:rsidRPr="003F17A9">
        <w:rPr>
          <w:rFonts w:cs="David"/>
          <w:sz w:val="24"/>
          <w:rtl/>
        </w:rPr>
        <w:t xml:space="preserve"> </w:t>
      </w:r>
      <w:r w:rsidRPr="003F17A9">
        <w:rPr>
          <w:rFonts w:cs="David" w:hint="eastAsia"/>
          <w:sz w:val="24"/>
          <w:rtl/>
        </w:rPr>
        <w:t>להצעתו</w:t>
      </w:r>
      <w:r w:rsidRPr="003F17A9">
        <w:rPr>
          <w:rFonts w:cs="David"/>
          <w:sz w:val="24"/>
          <w:rtl/>
        </w:rPr>
        <w:t xml:space="preserve"> ערבות בנקאית או ערבות של חברת ביטוח ישראלית שברשותה ר</w:t>
      </w:r>
      <w:r w:rsidRPr="003F17A9">
        <w:rPr>
          <w:rFonts w:cs="David" w:hint="eastAsia"/>
          <w:sz w:val="24"/>
          <w:rtl/>
        </w:rPr>
        <w:t>י</w:t>
      </w:r>
      <w:r w:rsidRPr="003F17A9">
        <w:rPr>
          <w:rFonts w:cs="David"/>
          <w:sz w:val="24"/>
          <w:rtl/>
        </w:rPr>
        <w:t>שיון לעסוק בביטוח ע</w:t>
      </w:r>
      <w:r w:rsidRPr="003F17A9">
        <w:rPr>
          <w:rFonts w:cs="David" w:hint="eastAsia"/>
          <w:sz w:val="24"/>
          <w:rtl/>
        </w:rPr>
        <w:t>ל</w:t>
      </w:r>
      <w:r w:rsidRPr="003F17A9">
        <w:rPr>
          <w:rFonts w:cs="David"/>
          <w:sz w:val="24"/>
          <w:rtl/>
        </w:rPr>
        <w:t xml:space="preserve"> פי חוק הפיקוח על שירותים פיננסיים (ביטוח), תשמ"א - 1981, </w:t>
      </w:r>
      <w:r w:rsidRPr="003F17A9">
        <w:rPr>
          <w:rFonts w:cs="David" w:hint="eastAsia"/>
          <w:sz w:val="24"/>
          <w:rtl/>
        </w:rPr>
        <w:t>אוטונומית</w:t>
      </w:r>
      <w:r w:rsidRPr="003F17A9">
        <w:rPr>
          <w:rFonts w:cs="David"/>
          <w:sz w:val="24"/>
          <w:rtl/>
        </w:rPr>
        <w:t xml:space="preserve"> </w:t>
      </w:r>
      <w:r w:rsidRPr="003F17A9">
        <w:rPr>
          <w:rFonts w:cs="David" w:hint="eastAsia"/>
          <w:sz w:val="24"/>
          <w:rtl/>
        </w:rPr>
        <w:t>ו</w:t>
      </w:r>
      <w:r w:rsidRPr="003F17A9">
        <w:rPr>
          <w:rFonts w:cs="David"/>
          <w:sz w:val="24"/>
          <w:rtl/>
        </w:rPr>
        <w:t xml:space="preserve">בלתי </w:t>
      </w:r>
      <w:r w:rsidRPr="003F17A9">
        <w:rPr>
          <w:rFonts w:cs="David" w:hint="eastAsia"/>
          <w:sz w:val="24"/>
          <w:rtl/>
        </w:rPr>
        <w:t>מוגבלת</w:t>
      </w:r>
      <w:r w:rsidRPr="003F17A9">
        <w:rPr>
          <w:rFonts w:cs="David"/>
          <w:sz w:val="24"/>
          <w:rtl/>
        </w:rPr>
        <w:t xml:space="preserve"> </w:t>
      </w:r>
      <w:r w:rsidRPr="003F17A9">
        <w:rPr>
          <w:rFonts w:cs="David" w:hint="eastAsia"/>
          <w:sz w:val="24"/>
          <w:rtl/>
        </w:rPr>
        <w:t>בתנאים</w:t>
      </w:r>
      <w:r w:rsidRPr="003F17A9">
        <w:rPr>
          <w:rFonts w:cs="David"/>
          <w:sz w:val="24"/>
          <w:rtl/>
        </w:rPr>
        <w:t xml:space="preserve"> </w:t>
      </w:r>
      <w:r w:rsidRPr="003F17A9">
        <w:rPr>
          <w:rFonts w:cs="David" w:hint="eastAsia"/>
          <w:sz w:val="24"/>
          <w:rtl/>
        </w:rPr>
        <w:t>בגובה</w:t>
      </w:r>
      <w:r w:rsidRPr="003F17A9">
        <w:rPr>
          <w:rFonts w:cs="David"/>
          <w:sz w:val="24"/>
          <w:rtl/>
        </w:rPr>
        <w:t xml:space="preserve"> </w:t>
      </w:r>
      <w:r w:rsidR="00C86A0C">
        <w:rPr>
          <w:rFonts w:cs="David" w:hint="cs"/>
          <w:sz w:val="24"/>
          <w:rtl/>
        </w:rPr>
        <w:t>150</w:t>
      </w:r>
      <w:r w:rsidRPr="003F17A9">
        <w:rPr>
          <w:rFonts w:cs="David"/>
          <w:sz w:val="24"/>
          <w:rtl/>
        </w:rPr>
        <w:t xml:space="preserve">,000 </w:t>
      </w:r>
      <w:r w:rsidRPr="003F17A9">
        <w:rPr>
          <w:rFonts w:cs="David" w:hint="eastAsia"/>
          <w:sz w:val="24"/>
          <w:rtl/>
        </w:rPr>
        <w:t>₪</w:t>
      </w:r>
      <w:r w:rsidRPr="003F17A9">
        <w:rPr>
          <w:rFonts w:cs="David"/>
          <w:sz w:val="24"/>
          <w:rtl/>
        </w:rPr>
        <w:t xml:space="preserve"> </w:t>
      </w:r>
      <w:r w:rsidRPr="003F17A9">
        <w:rPr>
          <w:rFonts w:cs="David" w:hint="eastAsia"/>
          <w:sz w:val="24"/>
          <w:rtl/>
        </w:rPr>
        <w:t>בנוסח</w:t>
      </w:r>
      <w:r w:rsidRPr="003F17A9">
        <w:rPr>
          <w:rFonts w:cs="David"/>
          <w:sz w:val="24"/>
          <w:rtl/>
        </w:rPr>
        <w:t xml:space="preserve"> </w:t>
      </w:r>
      <w:r w:rsidRPr="003F17A9">
        <w:rPr>
          <w:rFonts w:cs="David" w:hint="eastAsia"/>
          <w:sz w:val="24"/>
          <w:rtl/>
        </w:rPr>
        <w:t>המחייב</w:t>
      </w:r>
      <w:r w:rsidRPr="003F17A9">
        <w:rPr>
          <w:rFonts w:cs="David"/>
          <w:sz w:val="24"/>
          <w:rtl/>
        </w:rPr>
        <w:t xml:space="preserve"> </w:t>
      </w:r>
      <w:r w:rsidRPr="003F17A9">
        <w:rPr>
          <w:rFonts w:cs="David" w:hint="eastAsia"/>
          <w:sz w:val="24"/>
          <w:rtl/>
        </w:rPr>
        <w:t>המצורף</w:t>
      </w:r>
      <w:r w:rsidRPr="003F17A9">
        <w:rPr>
          <w:rFonts w:cs="David"/>
          <w:sz w:val="24"/>
          <w:rtl/>
        </w:rPr>
        <w:t xml:space="preserve"> </w:t>
      </w:r>
      <w:r w:rsidRPr="003F17A9">
        <w:rPr>
          <w:rFonts w:cs="David" w:hint="eastAsia"/>
          <w:sz w:val="24"/>
          <w:rtl/>
        </w:rPr>
        <w:t>למכרז</w:t>
      </w:r>
      <w:r w:rsidRPr="003F17A9">
        <w:rPr>
          <w:rFonts w:cs="David"/>
          <w:sz w:val="24"/>
          <w:rtl/>
        </w:rPr>
        <w:t xml:space="preserve">, </w:t>
      </w:r>
      <w:r w:rsidRPr="003F17A9">
        <w:rPr>
          <w:rFonts w:cs="David" w:hint="eastAsia"/>
          <w:sz w:val="24"/>
          <w:rtl/>
        </w:rPr>
        <w:t>שתהיה</w:t>
      </w:r>
      <w:r w:rsidRPr="003F17A9">
        <w:rPr>
          <w:rFonts w:cs="David"/>
          <w:sz w:val="24"/>
          <w:rtl/>
        </w:rPr>
        <w:t xml:space="preserve"> בתוקף </w:t>
      </w:r>
      <w:r w:rsidRPr="003F17A9">
        <w:rPr>
          <w:rFonts w:cs="David" w:hint="eastAsia"/>
          <w:sz w:val="24"/>
          <w:rtl/>
        </w:rPr>
        <w:t>מיום</w:t>
      </w:r>
      <w:r w:rsidRPr="003F17A9">
        <w:rPr>
          <w:rFonts w:cs="David"/>
          <w:sz w:val="24"/>
          <w:rtl/>
        </w:rPr>
        <w:t xml:space="preserve"> </w:t>
      </w:r>
      <w:r w:rsidRPr="003F17A9">
        <w:rPr>
          <w:rFonts w:cs="David" w:hint="eastAsia"/>
          <w:sz w:val="24"/>
          <w:rtl/>
        </w:rPr>
        <w:t>הגשת</w:t>
      </w:r>
      <w:r w:rsidRPr="003F17A9">
        <w:rPr>
          <w:rFonts w:cs="David"/>
          <w:sz w:val="24"/>
          <w:rtl/>
        </w:rPr>
        <w:t xml:space="preserve"> </w:t>
      </w:r>
      <w:r w:rsidRPr="003F17A9">
        <w:rPr>
          <w:rFonts w:cs="David" w:hint="eastAsia"/>
          <w:sz w:val="24"/>
          <w:rtl/>
        </w:rPr>
        <w:t>ההצעות</w:t>
      </w:r>
      <w:r w:rsidRPr="003F17A9">
        <w:rPr>
          <w:rFonts w:cs="David"/>
          <w:sz w:val="24"/>
          <w:rtl/>
        </w:rPr>
        <w:t xml:space="preserve"> </w:t>
      </w:r>
      <w:r w:rsidRPr="003F17A9">
        <w:rPr>
          <w:rFonts w:cs="David" w:hint="eastAsia"/>
          <w:sz w:val="24"/>
          <w:rtl/>
        </w:rPr>
        <w:t>למכרז</w:t>
      </w:r>
      <w:r w:rsidRPr="003F17A9">
        <w:rPr>
          <w:rFonts w:cs="David"/>
          <w:sz w:val="24"/>
          <w:rtl/>
        </w:rPr>
        <w:t xml:space="preserve"> </w:t>
      </w:r>
      <w:r w:rsidRPr="003F17A9">
        <w:rPr>
          <w:rFonts w:cs="David" w:hint="eastAsia"/>
          <w:sz w:val="24"/>
          <w:rtl/>
        </w:rPr>
        <w:t>ו</w:t>
      </w:r>
      <w:r w:rsidRPr="003F17A9">
        <w:rPr>
          <w:rFonts w:cs="David"/>
          <w:sz w:val="24"/>
          <w:rtl/>
        </w:rPr>
        <w:t xml:space="preserve">עד ליום </w:t>
      </w:r>
      <w:r w:rsidR="000E4201">
        <w:rPr>
          <w:rFonts w:cs="David" w:hint="cs"/>
          <w:sz w:val="24"/>
          <w:rtl/>
        </w:rPr>
        <w:t>12.9.2017</w:t>
      </w:r>
      <w:r w:rsidR="000E4201" w:rsidRPr="003F17A9">
        <w:rPr>
          <w:rFonts w:cs="David"/>
          <w:sz w:val="24"/>
          <w:rtl/>
        </w:rPr>
        <w:t>.</w:t>
      </w:r>
    </w:p>
    <w:p w:rsidR="00AB381F" w:rsidRPr="003F17A9" w:rsidRDefault="00AB381F" w:rsidP="00CF05B3">
      <w:pPr>
        <w:widowControl/>
        <w:numPr>
          <w:ilvl w:val="1"/>
          <w:numId w:val="13"/>
        </w:numPr>
        <w:overflowPunct w:val="0"/>
        <w:autoSpaceDE w:val="0"/>
        <w:autoSpaceDN w:val="0"/>
        <w:adjustRightInd w:val="0"/>
        <w:spacing w:line="360" w:lineRule="auto"/>
        <w:jc w:val="both"/>
        <w:textAlignment w:val="baseline"/>
        <w:rPr>
          <w:rFonts w:cs="David"/>
          <w:sz w:val="24"/>
        </w:rPr>
      </w:pPr>
      <w:r w:rsidRPr="003F17A9">
        <w:rPr>
          <w:rFonts w:cs="David" w:hint="eastAsia"/>
          <w:sz w:val="24"/>
          <w:rtl/>
        </w:rPr>
        <w:t>המציע</w:t>
      </w:r>
      <w:r w:rsidRPr="003F17A9">
        <w:rPr>
          <w:rFonts w:cs="David"/>
          <w:sz w:val="24"/>
          <w:rtl/>
        </w:rPr>
        <w:t xml:space="preserve"> </w:t>
      </w:r>
      <w:r w:rsidRPr="003F17A9">
        <w:rPr>
          <w:rFonts w:cs="David" w:hint="eastAsia"/>
          <w:sz w:val="24"/>
          <w:rtl/>
        </w:rPr>
        <w:t>וקבלני</w:t>
      </w:r>
      <w:r w:rsidRPr="003F17A9">
        <w:rPr>
          <w:rFonts w:cs="David"/>
          <w:sz w:val="24"/>
          <w:rtl/>
        </w:rPr>
        <w:t xml:space="preserve"> </w:t>
      </w:r>
      <w:r w:rsidRPr="003F17A9">
        <w:rPr>
          <w:rFonts w:cs="David" w:hint="eastAsia"/>
          <w:sz w:val="24"/>
          <w:rtl/>
        </w:rPr>
        <w:t>המשנה</w:t>
      </w:r>
      <w:r w:rsidRPr="003F17A9">
        <w:rPr>
          <w:rFonts w:cs="David"/>
          <w:sz w:val="24"/>
          <w:rtl/>
        </w:rPr>
        <w:t xml:space="preserve"> </w:t>
      </w:r>
      <w:r w:rsidRPr="003F17A9">
        <w:rPr>
          <w:rFonts w:cs="David" w:hint="eastAsia"/>
          <w:sz w:val="24"/>
          <w:rtl/>
        </w:rPr>
        <w:t>מטעמו</w:t>
      </w:r>
      <w:r w:rsidRPr="003F17A9">
        <w:rPr>
          <w:rFonts w:cs="David"/>
          <w:sz w:val="24"/>
          <w:rtl/>
        </w:rPr>
        <w:t xml:space="preserve"> </w:t>
      </w:r>
      <w:r w:rsidRPr="003F17A9">
        <w:rPr>
          <w:rFonts w:cs="David" w:hint="eastAsia"/>
          <w:sz w:val="24"/>
          <w:rtl/>
        </w:rPr>
        <w:t>עומדים</w:t>
      </w:r>
      <w:r w:rsidRPr="003F17A9">
        <w:rPr>
          <w:rFonts w:cs="David"/>
          <w:sz w:val="24"/>
          <w:rtl/>
        </w:rPr>
        <w:t xml:space="preserve"> </w:t>
      </w:r>
      <w:r w:rsidRPr="003F17A9">
        <w:rPr>
          <w:rFonts w:cs="David" w:hint="eastAsia"/>
          <w:sz w:val="24"/>
          <w:rtl/>
        </w:rPr>
        <w:t>בתנאים</w:t>
      </w:r>
      <w:r w:rsidRPr="003F17A9">
        <w:rPr>
          <w:rFonts w:cs="David"/>
          <w:sz w:val="24"/>
          <w:rtl/>
        </w:rPr>
        <w:t xml:space="preserve"> </w:t>
      </w:r>
      <w:r w:rsidRPr="003F17A9">
        <w:rPr>
          <w:rFonts w:cs="David" w:hint="eastAsia"/>
          <w:sz w:val="24"/>
          <w:rtl/>
        </w:rPr>
        <w:t>נוספים</w:t>
      </w:r>
      <w:r w:rsidRPr="003F17A9">
        <w:rPr>
          <w:rFonts w:cs="David"/>
          <w:sz w:val="24"/>
          <w:rtl/>
        </w:rPr>
        <w:t xml:space="preserve"> </w:t>
      </w:r>
      <w:r w:rsidRPr="003F17A9">
        <w:rPr>
          <w:rFonts w:cs="David" w:hint="eastAsia"/>
          <w:sz w:val="24"/>
          <w:rtl/>
        </w:rPr>
        <w:t>ובדרישות</w:t>
      </w:r>
      <w:r w:rsidRPr="003F17A9">
        <w:rPr>
          <w:rFonts w:cs="David"/>
          <w:sz w:val="24"/>
          <w:rtl/>
        </w:rPr>
        <w:t xml:space="preserve"> </w:t>
      </w:r>
      <w:r w:rsidRPr="003F17A9">
        <w:rPr>
          <w:rFonts w:cs="David" w:hint="eastAsia"/>
          <w:sz w:val="24"/>
          <w:rtl/>
        </w:rPr>
        <w:t>מנהלתיות</w:t>
      </w:r>
      <w:r w:rsidRPr="003F17A9">
        <w:rPr>
          <w:rFonts w:cs="David"/>
          <w:sz w:val="24"/>
          <w:rtl/>
        </w:rPr>
        <w:t xml:space="preserve"> </w:t>
      </w:r>
      <w:r w:rsidRPr="003F17A9">
        <w:rPr>
          <w:rFonts w:cs="David" w:hint="eastAsia"/>
          <w:sz w:val="24"/>
          <w:rtl/>
        </w:rPr>
        <w:t>נוספות</w:t>
      </w:r>
      <w:r w:rsidRPr="003F17A9">
        <w:rPr>
          <w:rFonts w:cs="David"/>
          <w:sz w:val="24"/>
          <w:rtl/>
        </w:rPr>
        <w:t xml:space="preserve"> </w:t>
      </w:r>
      <w:r w:rsidRPr="003F17A9">
        <w:rPr>
          <w:rFonts w:cs="David" w:hint="eastAsia"/>
          <w:sz w:val="24"/>
          <w:rtl/>
        </w:rPr>
        <w:t>כמפורט</w:t>
      </w:r>
      <w:r w:rsidRPr="003F17A9">
        <w:rPr>
          <w:rFonts w:cs="David"/>
          <w:sz w:val="24"/>
          <w:rtl/>
        </w:rPr>
        <w:t xml:space="preserve"> </w:t>
      </w:r>
      <w:r w:rsidRPr="003F17A9">
        <w:rPr>
          <w:rFonts w:cs="David" w:hint="eastAsia"/>
          <w:sz w:val="24"/>
          <w:rtl/>
        </w:rPr>
        <w:t>במכרז</w:t>
      </w:r>
      <w:r w:rsidRPr="003F17A9">
        <w:rPr>
          <w:rFonts w:cs="David"/>
          <w:sz w:val="24"/>
          <w:rtl/>
        </w:rPr>
        <w:t>.</w:t>
      </w:r>
    </w:p>
    <w:p w:rsidR="00AB381F" w:rsidRPr="003F17A9" w:rsidRDefault="00AB381F" w:rsidP="00C86A0C">
      <w:pPr>
        <w:widowControl/>
        <w:numPr>
          <w:ilvl w:val="0"/>
          <w:numId w:val="9"/>
        </w:numPr>
        <w:tabs>
          <w:tab w:val="clear" w:pos="720"/>
          <w:tab w:val="num" w:pos="386"/>
        </w:tabs>
        <w:overflowPunct w:val="0"/>
        <w:autoSpaceDE w:val="0"/>
        <w:autoSpaceDN w:val="0"/>
        <w:adjustRightInd w:val="0"/>
        <w:spacing w:line="360" w:lineRule="auto"/>
        <w:ind w:left="386" w:right="-426"/>
        <w:jc w:val="both"/>
        <w:textAlignment w:val="baseline"/>
        <w:rPr>
          <w:rFonts w:cs="David"/>
          <w:sz w:val="24"/>
        </w:rPr>
      </w:pPr>
      <w:r w:rsidRPr="003F17A9">
        <w:rPr>
          <w:rFonts w:cs="David" w:hint="eastAsia"/>
          <w:sz w:val="24"/>
          <w:rtl/>
        </w:rPr>
        <w:t>את</w:t>
      </w:r>
      <w:r w:rsidRPr="003F17A9">
        <w:rPr>
          <w:rFonts w:cs="David"/>
          <w:sz w:val="24"/>
        </w:rPr>
        <w:t xml:space="preserve"> </w:t>
      </w:r>
      <w:r w:rsidRPr="003F17A9">
        <w:rPr>
          <w:rFonts w:cs="David" w:hint="eastAsia"/>
          <w:sz w:val="24"/>
          <w:rtl/>
        </w:rPr>
        <w:t>מסמכי</w:t>
      </w:r>
      <w:r w:rsidRPr="003F17A9">
        <w:rPr>
          <w:rFonts w:cs="David"/>
          <w:sz w:val="24"/>
          <w:rtl/>
        </w:rPr>
        <w:t xml:space="preserve"> </w:t>
      </w:r>
      <w:r w:rsidRPr="003F17A9">
        <w:rPr>
          <w:rFonts w:cs="David" w:hint="eastAsia"/>
          <w:sz w:val="24"/>
          <w:rtl/>
        </w:rPr>
        <w:t>המכרז</w:t>
      </w:r>
      <w:r w:rsidRPr="003F17A9">
        <w:rPr>
          <w:rFonts w:cs="David"/>
          <w:sz w:val="24"/>
          <w:rtl/>
        </w:rPr>
        <w:t xml:space="preserve"> </w:t>
      </w:r>
      <w:r w:rsidRPr="003F17A9">
        <w:rPr>
          <w:rFonts w:cs="David" w:hint="eastAsia"/>
          <w:sz w:val="24"/>
          <w:rtl/>
        </w:rPr>
        <w:t>יש</w:t>
      </w:r>
      <w:r w:rsidRPr="003F17A9">
        <w:rPr>
          <w:rFonts w:cs="David"/>
          <w:sz w:val="24"/>
          <w:rtl/>
        </w:rPr>
        <w:t xml:space="preserve"> </w:t>
      </w:r>
      <w:r w:rsidRPr="003F17A9">
        <w:rPr>
          <w:rFonts w:cs="David" w:hint="eastAsia"/>
          <w:sz w:val="24"/>
          <w:rtl/>
        </w:rPr>
        <w:t>להוריד</w:t>
      </w:r>
      <w:r w:rsidRPr="003F17A9">
        <w:rPr>
          <w:rFonts w:cs="David"/>
          <w:sz w:val="24"/>
          <w:rtl/>
        </w:rPr>
        <w:t xml:space="preserve">, </w:t>
      </w:r>
      <w:r w:rsidRPr="003F17A9">
        <w:rPr>
          <w:rFonts w:cs="David" w:hint="eastAsia"/>
          <w:sz w:val="24"/>
          <w:rtl/>
        </w:rPr>
        <w:t>ללא</w:t>
      </w:r>
      <w:r w:rsidRPr="003F17A9">
        <w:rPr>
          <w:rFonts w:cs="David"/>
          <w:sz w:val="24"/>
          <w:rtl/>
        </w:rPr>
        <w:t xml:space="preserve"> </w:t>
      </w:r>
      <w:r w:rsidRPr="003F17A9">
        <w:rPr>
          <w:rFonts w:cs="David" w:hint="eastAsia"/>
          <w:sz w:val="24"/>
          <w:rtl/>
        </w:rPr>
        <w:t>תשלום</w:t>
      </w:r>
      <w:r w:rsidRPr="003F17A9">
        <w:rPr>
          <w:rFonts w:cs="David"/>
          <w:sz w:val="24"/>
          <w:rtl/>
        </w:rPr>
        <w:t xml:space="preserve">, </w:t>
      </w:r>
      <w:r w:rsidRPr="003F17A9">
        <w:rPr>
          <w:rFonts w:cs="David" w:hint="eastAsia"/>
          <w:sz w:val="24"/>
          <w:rtl/>
        </w:rPr>
        <w:t>מאתר</w:t>
      </w:r>
      <w:r w:rsidRPr="003F17A9">
        <w:rPr>
          <w:rFonts w:cs="David"/>
          <w:sz w:val="24"/>
        </w:rPr>
        <w:t xml:space="preserve"> </w:t>
      </w:r>
      <w:r w:rsidRPr="003F17A9">
        <w:rPr>
          <w:rFonts w:cs="David" w:hint="eastAsia"/>
          <w:sz w:val="24"/>
          <w:rtl/>
        </w:rPr>
        <w:t>האינטרנט</w:t>
      </w:r>
      <w:r w:rsidRPr="003F17A9">
        <w:rPr>
          <w:rFonts w:cs="David"/>
          <w:sz w:val="24"/>
        </w:rPr>
        <w:t xml:space="preserve"> </w:t>
      </w:r>
      <w:r w:rsidRPr="003F17A9">
        <w:rPr>
          <w:rFonts w:cs="David" w:hint="eastAsia"/>
          <w:sz w:val="24"/>
          <w:rtl/>
        </w:rPr>
        <w:t>של</w:t>
      </w:r>
      <w:r w:rsidRPr="003F17A9">
        <w:rPr>
          <w:rFonts w:cs="David"/>
          <w:sz w:val="24"/>
        </w:rPr>
        <w:t xml:space="preserve"> </w:t>
      </w:r>
      <w:r w:rsidRPr="003F17A9">
        <w:rPr>
          <w:rFonts w:cs="David" w:hint="eastAsia"/>
          <w:sz w:val="24"/>
          <w:rtl/>
        </w:rPr>
        <w:t>מינהל</w:t>
      </w:r>
      <w:r w:rsidRPr="003F17A9">
        <w:rPr>
          <w:rFonts w:cs="David"/>
          <w:sz w:val="24"/>
          <w:rtl/>
        </w:rPr>
        <w:t xml:space="preserve"> </w:t>
      </w:r>
      <w:r w:rsidRPr="003F17A9">
        <w:rPr>
          <w:rFonts w:cs="David" w:hint="eastAsia"/>
          <w:sz w:val="24"/>
          <w:rtl/>
        </w:rPr>
        <w:t>הרכש</w:t>
      </w:r>
      <w:r w:rsidRPr="003F17A9">
        <w:rPr>
          <w:rFonts w:cs="David"/>
          <w:sz w:val="24"/>
          <w:rtl/>
        </w:rPr>
        <w:t xml:space="preserve"> </w:t>
      </w:r>
      <w:r w:rsidRPr="003F17A9">
        <w:rPr>
          <w:rFonts w:cs="David" w:hint="eastAsia"/>
          <w:sz w:val="24"/>
          <w:rtl/>
        </w:rPr>
        <w:t>הממשלתי</w:t>
      </w:r>
      <w:r w:rsidRPr="003F17A9">
        <w:rPr>
          <w:rFonts w:cs="David"/>
          <w:sz w:val="24"/>
        </w:rPr>
        <w:t xml:space="preserve"> </w:t>
      </w:r>
      <w:r w:rsidRPr="003F17A9">
        <w:rPr>
          <w:rFonts w:cs="David" w:hint="eastAsia"/>
          <w:sz w:val="24"/>
          <w:rtl/>
        </w:rPr>
        <w:t>שכתובתו</w:t>
      </w:r>
      <w:r w:rsidRPr="003F17A9">
        <w:rPr>
          <w:rFonts w:cs="David"/>
          <w:sz w:val="24"/>
          <w:rtl/>
        </w:rPr>
        <w:t>:</w:t>
      </w:r>
      <w:r w:rsidRPr="003F17A9">
        <w:rPr>
          <w:rFonts w:cs="David"/>
          <w:sz w:val="24"/>
        </w:rPr>
        <w:t xml:space="preserve"> WWW.MR.GOV.IL </w:t>
      </w:r>
      <w:r w:rsidRPr="003F17A9">
        <w:rPr>
          <w:rFonts w:cs="David"/>
          <w:sz w:val="24"/>
          <w:rtl/>
        </w:rPr>
        <w:t xml:space="preserve"> </w:t>
      </w:r>
      <w:r w:rsidRPr="003F17A9">
        <w:rPr>
          <w:rFonts w:cs="David" w:hint="eastAsia"/>
          <w:sz w:val="24"/>
          <w:rtl/>
        </w:rPr>
        <w:t>תחת</w:t>
      </w:r>
      <w:r w:rsidRPr="003F17A9">
        <w:rPr>
          <w:rFonts w:cs="David"/>
          <w:sz w:val="24"/>
        </w:rPr>
        <w:t xml:space="preserve"> </w:t>
      </w:r>
      <w:r w:rsidRPr="003F17A9">
        <w:rPr>
          <w:rFonts w:cs="David" w:hint="eastAsia"/>
          <w:sz w:val="24"/>
          <w:rtl/>
        </w:rPr>
        <w:t>הכותרת</w:t>
      </w:r>
      <w:r w:rsidRPr="003F17A9">
        <w:rPr>
          <w:rFonts w:cs="David"/>
          <w:sz w:val="24"/>
        </w:rPr>
        <w:t xml:space="preserve"> </w:t>
      </w:r>
      <w:r w:rsidRPr="003F17A9">
        <w:rPr>
          <w:rFonts w:cs="David" w:hint="eastAsia"/>
          <w:sz w:val="24"/>
          <w:u w:val="single"/>
          <w:rtl/>
        </w:rPr>
        <w:t>מכרזים</w:t>
      </w:r>
      <w:r w:rsidRPr="003F17A9">
        <w:rPr>
          <w:rFonts w:cs="David"/>
          <w:sz w:val="24"/>
          <w:rtl/>
        </w:rPr>
        <w:t xml:space="preserve"> </w:t>
      </w:r>
      <w:r w:rsidRPr="003F17A9">
        <w:rPr>
          <w:rFonts w:cs="David"/>
          <w:sz w:val="24"/>
        </w:rPr>
        <w:sym w:font="Wingdings" w:char="F0E7"/>
      </w:r>
      <w:r w:rsidRPr="003F17A9">
        <w:rPr>
          <w:rFonts w:cs="David"/>
          <w:sz w:val="24"/>
          <w:rtl/>
        </w:rPr>
        <w:t xml:space="preserve"> </w:t>
      </w:r>
      <w:r w:rsidRPr="003F17A9">
        <w:rPr>
          <w:rFonts w:cs="David" w:hint="eastAsia"/>
          <w:sz w:val="24"/>
          <w:u w:val="single"/>
          <w:rtl/>
        </w:rPr>
        <w:t>מכרז</w:t>
      </w:r>
      <w:r w:rsidRPr="003F17A9">
        <w:rPr>
          <w:rFonts w:cs="David"/>
          <w:sz w:val="24"/>
          <w:u w:val="single"/>
          <w:rtl/>
        </w:rPr>
        <w:t xml:space="preserve"> מממ – </w:t>
      </w:r>
      <w:r w:rsidR="00C86A0C">
        <w:rPr>
          <w:rFonts w:cs="David" w:hint="cs"/>
          <w:sz w:val="24"/>
          <w:u w:val="single"/>
          <w:rtl/>
        </w:rPr>
        <w:t>2017</w:t>
      </w:r>
      <w:r w:rsidRPr="003F17A9">
        <w:rPr>
          <w:rFonts w:cs="David"/>
          <w:sz w:val="24"/>
          <w:u w:val="single"/>
          <w:rtl/>
        </w:rPr>
        <w:t xml:space="preserve"> - </w:t>
      </w:r>
      <w:r w:rsidR="00C86A0C">
        <w:rPr>
          <w:rFonts w:cs="David" w:hint="cs"/>
          <w:sz w:val="24"/>
          <w:u w:val="single"/>
          <w:rtl/>
        </w:rPr>
        <w:t>14</w:t>
      </w:r>
      <w:r w:rsidRPr="003F17A9">
        <w:rPr>
          <w:rFonts w:cs="David"/>
          <w:sz w:val="24"/>
          <w:rtl/>
        </w:rPr>
        <w:t xml:space="preserve">. </w:t>
      </w:r>
    </w:p>
    <w:p w:rsidR="00AB381F" w:rsidRPr="003F17A9" w:rsidRDefault="00AB381F" w:rsidP="00A56269">
      <w:pPr>
        <w:widowControl/>
        <w:numPr>
          <w:ilvl w:val="0"/>
          <w:numId w:val="9"/>
        </w:numPr>
        <w:tabs>
          <w:tab w:val="clear" w:pos="720"/>
          <w:tab w:val="num" w:pos="386"/>
        </w:tabs>
        <w:overflowPunct w:val="0"/>
        <w:autoSpaceDE w:val="0"/>
        <w:autoSpaceDN w:val="0"/>
        <w:adjustRightInd w:val="0"/>
        <w:spacing w:line="360" w:lineRule="auto"/>
        <w:ind w:left="386" w:right="-426"/>
        <w:jc w:val="both"/>
        <w:textAlignment w:val="baseline"/>
        <w:rPr>
          <w:rFonts w:cs="David"/>
          <w:sz w:val="24"/>
        </w:rPr>
      </w:pPr>
      <w:r w:rsidRPr="003F17A9">
        <w:rPr>
          <w:rFonts w:cs="David" w:hint="eastAsia"/>
          <w:sz w:val="24"/>
          <w:rtl/>
        </w:rPr>
        <w:lastRenderedPageBreak/>
        <w:t>שאלות</w:t>
      </w:r>
      <w:r w:rsidRPr="003F17A9">
        <w:rPr>
          <w:rFonts w:cs="David"/>
          <w:sz w:val="24"/>
          <w:rtl/>
        </w:rPr>
        <w:t xml:space="preserve"> הבהרה בנוגע למכרז </w:t>
      </w:r>
      <w:r w:rsidR="000F4C9C">
        <w:rPr>
          <w:rFonts w:cs="David" w:hint="cs"/>
          <w:sz w:val="24"/>
          <w:rtl/>
        </w:rPr>
        <w:t>יש להעביר לכתובת המייל:</w:t>
      </w:r>
      <w:hyperlink r:id="rId9" w:history="1">
        <w:r w:rsidR="000E4201" w:rsidRPr="00412157">
          <w:rPr>
            <w:rStyle w:val="Hyperlink"/>
            <w:rFonts w:cs="David"/>
            <w:sz w:val="24"/>
          </w:rPr>
          <w:t>ct-14-2017@mof.gov.il</w:t>
        </w:r>
      </w:hyperlink>
      <w:r w:rsidR="000F4C9C">
        <w:rPr>
          <w:rFonts w:cs="David"/>
          <w:sz w:val="24"/>
        </w:rPr>
        <w:t xml:space="preserve"> </w:t>
      </w:r>
      <w:r w:rsidRPr="003F17A9">
        <w:rPr>
          <w:rFonts w:cs="David"/>
          <w:sz w:val="24"/>
          <w:rtl/>
        </w:rPr>
        <w:t xml:space="preserve"> לא יאוחר מיום </w:t>
      </w:r>
      <w:r w:rsidR="00A56269">
        <w:rPr>
          <w:rFonts w:cs="David" w:hint="cs"/>
          <w:sz w:val="24"/>
          <w:rtl/>
        </w:rPr>
        <w:t>16</w:t>
      </w:r>
      <w:r w:rsidR="000E4201">
        <w:rPr>
          <w:rFonts w:cs="David" w:hint="cs"/>
          <w:sz w:val="24"/>
          <w:rtl/>
        </w:rPr>
        <w:t>.5.17</w:t>
      </w:r>
      <w:r w:rsidR="000E4201">
        <w:rPr>
          <w:rFonts w:cs="David"/>
          <w:sz w:val="24"/>
          <w:rtl/>
        </w:rPr>
        <w:t xml:space="preserve"> </w:t>
      </w:r>
      <w:r w:rsidR="000F4C9C">
        <w:rPr>
          <w:rFonts w:cs="David"/>
          <w:sz w:val="24"/>
          <w:rtl/>
        </w:rPr>
        <w:t>בשעה 13:00</w:t>
      </w:r>
      <w:r w:rsidR="000F4C9C">
        <w:rPr>
          <w:rFonts w:cs="David" w:hint="cs"/>
          <w:sz w:val="24"/>
          <w:rtl/>
        </w:rPr>
        <w:t xml:space="preserve">. </w:t>
      </w:r>
    </w:p>
    <w:p w:rsidR="00AB381F" w:rsidRPr="003F17A9" w:rsidRDefault="00AB381F" w:rsidP="00A56269">
      <w:pPr>
        <w:widowControl/>
        <w:numPr>
          <w:ilvl w:val="0"/>
          <w:numId w:val="9"/>
        </w:numPr>
        <w:tabs>
          <w:tab w:val="clear" w:pos="720"/>
          <w:tab w:val="num" w:pos="386"/>
        </w:tabs>
        <w:overflowPunct w:val="0"/>
        <w:autoSpaceDE w:val="0"/>
        <w:autoSpaceDN w:val="0"/>
        <w:adjustRightInd w:val="0"/>
        <w:spacing w:line="360" w:lineRule="auto"/>
        <w:ind w:left="386" w:right="-426"/>
        <w:jc w:val="both"/>
        <w:textAlignment w:val="baseline"/>
        <w:rPr>
          <w:rFonts w:cs="David"/>
          <w:sz w:val="24"/>
        </w:rPr>
      </w:pPr>
      <w:r w:rsidRPr="003F17A9">
        <w:rPr>
          <w:rFonts w:cs="David" w:hint="eastAsia"/>
          <w:sz w:val="24"/>
          <w:rtl/>
        </w:rPr>
        <w:t>הצעות</w:t>
      </w:r>
      <w:r w:rsidRPr="003F17A9">
        <w:rPr>
          <w:rFonts w:cs="David"/>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00515BEE">
        <w:rPr>
          <w:rFonts w:cs="David" w:hint="cs"/>
          <w:sz w:val="24"/>
          <w:rtl/>
        </w:rPr>
        <w:t>ב</w:t>
      </w:r>
      <w:r w:rsidRPr="003F17A9">
        <w:rPr>
          <w:rFonts w:cs="David"/>
          <w:sz w:val="24"/>
          <w:rtl/>
        </w:rPr>
        <w:t xml:space="preserve">רחוב נתנאל </w:t>
      </w:r>
      <w:r w:rsidRPr="003F17A9">
        <w:rPr>
          <w:rFonts w:cs="David" w:hint="eastAsia"/>
          <w:sz w:val="24"/>
          <w:rtl/>
        </w:rPr>
        <w:t>לורך</w:t>
      </w:r>
      <w:r w:rsidRPr="003F17A9">
        <w:rPr>
          <w:rFonts w:cs="David"/>
          <w:sz w:val="24"/>
          <w:rtl/>
        </w:rPr>
        <w:t xml:space="preserve"> 1, קומה 1, ירושלים</w:t>
      </w:r>
      <w:r w:rsidR="00515BEE">
        <w:rPr>
          <w:rFonts w:cs="David" w:hint="cs"/>
          <w:sz w:val="24"/>
          <w:rtl/>
        </w:rPr>
        <w:t>,</w:t>
      </w:r>
      <w:r w:rsidRPr="003F17A9">
        <w:rPr>
          <w:rFonts w:cs="David"/>
          <w:sz w:val="24"/>
          <w:rtl/>
        </w:rPr>
        <w:t xml:space="preserve"> וזאת לא יאוחר מתאריך </w:t>
      </w:r>
      <w:r w:rsidR="000E4201">
        <w:rPr>
          <w:rFonts w:cs="David" w:hint="cs"/>
          <w:sz w:val="24"/>
          <w:rtl/>
        </w:rPr>
        <w:t xml:space="preserve">12.6.2017 </w:t>
      </w:r>
      <w:r w:rsidRPr="003F17A9">
        <w:rPr>
          <w:rFonts w:cs="David"/>
          <w:sz w:val="24"/>
          <w:rtl/>
        </w:rPr>
        <w:t>בשעה 13:00.</w:t>
      </w:r>
    </w:p>
    <w:p w:rsidR="00F975CB" w:rsidRPr="00AB381F" w:rsidRDefault="00F975CB" w:rsidP="00F975CB"/>
    <w:sectPr w:rsidR="00F975CB" w:rsidRPr="00AB381F" w:rsidSect="00FC46AC">
      <w:headerReference w:type="even" r:id="rId10"/>
      <w:headerReference w:type="default" r:id="rId11"/>
      <w:headerReference w:type="first" r:id="rId12"/>
      <w:footerReference w:type="first" r:id="rId13"/>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7DF" w:rsidRDefault="005757DF">
      <w:r>
        <w:separator/>
      </w:r>
    </w:p>
  </w:endnote>
  <w:endnote w:type="continuationSeparator" w:id="0">
    <w:p w:rsidR="005757DF" w:rsidRDefault="00575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3060F2B9" wp14:editId="124C775B">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7DF" w:rsidRDefault="005757DF">
      <w:r>
        <w:separator/>
      </w:r>
    </w:p>
  </w:footnote>
  <w:footnote w:type="continuationSeparator" w:id="0">
    <w:p w:rsidR="005757DF" w:rsidRDefault="005757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5757DF">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BE33D3">
      <w:rPr>
        <w:rStyle w:val="aa"/>
        <w:noProof/>
        <w:rtl/>
      </w:rPr>
      <w:t>2</w:t>
    </w:r>
    <w:r>
      <w:rPr>
        <w:rStyle w:val="aa"/>
        <w:rtl/>
      </w:rPr>
      <w:fldChar w:fldCharType="end"/>
    </w:r>
  </w:p>
  <w:p w:rsidR="00FC46AC" w:rsidRDefault="005757DF">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0592" w:rsidRDefault="00C542AB" w:rsidP="00180592">
    <w:pPr>
      <w:pStyle w:val="a8"/>
      <w:tabs>
        <w:tab w:val="clear" w:pos="8306"/>
        <w:tab w:val="right" w:pos="8313"/>
      </w:tabs>
      <w:jc w:val="center"/>
      <w:rPr>
        <w:b/>
        <w:bCs/>
        <w:szCs w:val="40"/>
        <w:rtl/>
      </w:rPr>
    </w:pPr>
    <w:r>
      <w:rPr>
        <w:noProof/>
      </w:rPr>
      <w:drawing>
        <wp:anchor distT="0" distB="0" distL="114300" distR="114300" simplePos="0" relativeHeight="251659264" behindDoc="1" locked="0" layoutInCell="1" allowOverlap="1" wp14:anchorId="554BAAD3" wp14:editId="52E55218">
          <wp:simplePos x="0" y="0"/>
          <wp:positionH relativeFrom="column">
            <wp:posOffset>5276850</wp:posOffset>
          </wp:positionH>
          <wp:positionV relativeFrom="paragraph">
            <wp:posOffset>81887</wp:posOffset>
          </wp:positionV>
          <wp:extent cx="1047750" cy="504825"/>
          <wp:effectExtent l="0" t="0" r="0" b="9525"/>
          <wp:wrapTight wrapText="bothSides">
            <wp:wrapPolygon edited="0">
              <wp:start x="0" y="0"/>
              <wp:lineTo x="0" y="21192"/>
              <wp:lineTo x="21207" y="21192"/>
              <wp:lineTo x="21207" y="0"/>
              <wp:lineTo x="0" y="0"/>
            </wp:wrapPolygon>
          </wp:wrapTight>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180592" w:rsidRDefault="00C542AB" w:rsidP="00180592">
    <w:pPr>
      <w:pStyle w:val="a8"/>
      <w:jc w:val="center"/>
      <w:rPr>
        <w:b/>
        <w:bCs/>
        <w:szCs w:val="32"/>
        <w:rtl/>
      </w:rPr>
    </w:pPr>
    <w:r>
      <w:rPr>
        <w:b/>
        <w:bCs/>
        <w:szCs w:val="40"/>
        <w:rtl/>
      </w:rPr>
      <w:t>מדינת ישראל</w:t>
    </w:r>
  </w:p>
  <w:p w:rsidR="00180592" w:rsidRDefault="00C542AB" w:rsidP="00180592">
    <w:pPr>
      <w:pStyle w:val="a8"/>
      <w:jc w:val="center"/>
      <w:rPr>
        <w:rtl/>
      </w:rPr>
    </w:pPr>
    <w:r>
      <w:rPr>
        <w:b/>
        <w:bCs/>
        <w:szCs w:val="32"/>
        <w:rtl/>
      </w:rPr>
      <w:t>משרד האוצר</w:t>
    </w:r>
  </w:p>
  <w:p w:rsidR="00180592" w:rsidRDefault="00C542AB" w:rsidP="00180592">
    <w:pPr>
      <w:pStyle w:val="a8"/>
      <w:jc w:val="center"/>
      <w:rPr>
        <w:rtl/>
      </w:rPr>
    </w:pPr>
    <w:r w:rsidRPr="00EC358C">
      <w:rPr>
        <w:rFonts w:hint="cs"/>
        <w:b/>
        <w:bCs/>
        <w:rtl/>
      </w:rPr>
      <w:t>מינהל הרכש הממשלתי</w:t>
    </w:r>
  </w:p>
  <w:p w:rsidR="00180592" w:rsidRDefault="005757D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4">
    <w:nsid w:val="24690D37"/>
    <w:multiLevelType w:val="multilevel"/>
    <w:tmpl w:val="2C7611E6"/>
    <w:numStyleLink w:val="-0"/>
  </w:abstractNum>
  <w:abstractNum w:abstractNumId="5">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2"/>
  </w:num>
  <w:num w:numId="10">
    <w:abstractNumId w:val="11"/>
  </w:num>
  <w:num w:numId="11">
    <w:abstractNumId w:val="5"/>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81F"/>
    <w:rsid w:val="00014182"/>
    <w:rsid w:val="00047C97"/>
    <w:rsid w:val="000520B7"/>
    <w:rsid w:val="000568CE"/>
    <w:rsid w:val="000601F0"/>
    <w:rsid w:val="00066383"/>
    <w:rsid w:val="00093B9D"/>
    <w:rsid w:val="000C04AE"/>
    <w:rsid w:val="000E4201"/>
    <w:rsid w:val="000E6098"/>
    <w:rsid w:val="000E632C"/>
    <w:rsid w:val="000F4C9C"/>
    <w:rsid w:val="0010326C"/>
    <w:rsid w:val="001611C6"/>
    <w:rsid w:val="00164B30"/>
    <w:rsid w:val="0018292D"/>
    <w:rsid w:val="001A7C42"/>
    <w:rsid w:val="001C4F6D"/>
    <w:rsid w:val="001D55DD"/>
    <w:rsid w:val="001E548A"/>
    <w:rsid w:val="00217777"/>
    <w:rsid w:val="00275887"/>
    <w:rsid w:val="002A54A3"/>
    <w:rsid w:val="002A7FEA"/>
    <w:rsid w:val="002E38F4"/>
    <w:rsid w:val="002F197C"/>
    <w:rsid w:val="00321ACD"/>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BEE"/>
    <w:rsid w:val="00515E5C"/>
    <w:rsid w:val="00534452"/>
    <w:rsid w:val="005371D8"/>
    <w:rsid w:val="00556BE2"/>
    <w:rsid w:val="005757DF"/>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615A6"/>
    <w:rsid w:val="00793E5C"/>
    <w:rsid w:val="00794C33"/>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6269"/>
    <w:rsid w:val="00A5751E"/>
    <w:rsid w:val="00A67A4F"/>
    <w:rsid w:val="00A7396A"/>
    <w:rsid w:val="00A73972"/>
    <w:rsid w:val="00A84333"/>
    <w:rsid w:val="00A84658"/>
    <w:rsid w:val="00AA4752"/>
    <w:rsid w:val="00AB381F"/>
    <w:rsid w:val="00AD0167"/>
    <w:rsid w:val="00AF1C47"/>
    <w:rsid w:val="00B03E2B"/>
    <w:rsid w:val="00B041F7"/>
    <w:rsid w:val="00B311D4"/>
    <w:rsid w:val="00B429D7"/>
    <w:rsid w:val="00B60EE6"/>
    <w:rsid w:val="00B67385"/>
    <w:rsid w:val="00B93390"/>
    <w:rsid w:val="00B93A25"/>
    <w:rsid w:val="00BB393A"/>
    <w:rsid w:val="00BD1F8E"/>
    <w:rsid w:val="00BD67E7"/>
    <w:rsid w:val="00BE33D3"/>
    <w:rsid w:val="00C01906"/>
    <w:rsid w:val="00C171DC"/>
    <w:rsid w:val="00C27AC8"/>
    <w:rsid w:val="00C37F33"/>
    <w:rsid w:val="00C542AB"/>
    <w:rsid w:val="00C84ABA"/>
    <w:rsid w:val="00C86A0C"/>
    <w:rsid w:val="00C929BC"/>
    <w:rsid w:val="00CA61AF"/>
    <w:rsid w:val="00CB40A4"/>
    <w:rsid w:val="00CB6C24"/>
    <w:rsid w:val="00CC356E"/>
    <w:rsid w:val="00CD6DB8"/>
    <w:rsid w:val="00CE0517"/>
    <w:rsid w:val="00CF05B3"/>
    <w:rsid w:val="00CF44BB"/>
    <w:rsid w:val="00D16E62"/>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ct-14-2017@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B76B55-D3D1-439B-AEDC-B3925749C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1907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‏‏משתמש Windows</cp:lastModifiedBy>
  <cp:revision>2</cp:revision>
  <dcterms:created xsi:type="dcterms:W3CDTF">2017-04-30T15:57:00Z</dcterms:created>
  <dcterms:modified xsi:type="dcterms:W3CDTF">2017-04-30T15:57:00Z</dcterms:modified>
</cp:coreProperties>
</file>